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866EB" w14:textId="077C8145" w:rsidR="00AE31E5" w:rsidRPr="00212EDC" w:rsidRDefault="00212EDC" w:rsidP="00AE31E5">
      <w:pPr>
        <w:jc w:val="center"/>
        <w:rPr>
          <w:rFonts w:ascii="Arial" w:hAnsi="Arial" w:cs="Arial"/>
          <w:b/>
          <w:bCs/>
          <w:lang w:val="es-ES"/>
        </w:rPr>
      </w:pPr>
      <w:r w:rsidRPr="00212EDC">
        <w:rPr>
          <w:rFonts w:ascii="Arial" w:hAnsi="Arial" w:cs="Arial"/>
          <w:b/>
          <w:bCs/>
          <w:lang w:val="es-ES"/>
        </w:rPr>
        <w:t xml:space="preserve">ANÁLISIS DE RIESGOS A SISTEMAS </w:t>
      </w:r>
      <w:r>
        <w:rPr>
          <w:rFonts w:ascii="Arial" w:hAnsi="Arial" w:cs="Arial"/>
          <w:b/>
          <w:bCs/>
          <w:lang w:val="es-ES"/>
        </w:rPr>
        <w:t>WEB DE INSTITUCIONES DE EDUCACIÓN SUPERIOR</w:t>
      </w:r>
    </w:p>
    <w:p w14:paraId="1162AFBD" w14:textId="607056EF" w:rsidR="007D6EE6" w:rsidRPr="00212EDC" w:rsidRDefault="00EA2249" w:rsidP="00212EDC">
      <w:pPr>
        <w:jc w:val="center"/>
        <w:rPr>
          <w:rFonts w:ascii="Arial" w:hAnsi="Arial" w:cs="Arial"/>
          <w:b/>
          <w:bCs/>
          <w:lang w:val="en-US"/>
        </w:rPr>
      </w:pPr>
      <w:r w:rsidRPr="00212EDC">
        <w:rPr>
          <w:rFonts w:ascii="Arial" w:hAnsi="Arial" w:cs="Arial"/>
          <w:b/>
          <w:bCs/>
          <w:lang w:val="en-US"/>
        </w:rPr>
        <w:t>HIGHER EDUCATION INSTITUTION</w:t>
      </w:r>
      <w:r w:rsidR="00212EDC">
        <w:rPr>
          <w:rFonts w:ascii="Arial" w:hAnsi="Arial" w:cs="Arial"/>
          <w:b/>
          <w:bCs/>
          <w:lang w:val="en-US"/>
        </w:rPr>
        <w:t>S</w:t>
      </w:r>
      <w:r w:rsidRPr="00212EDC">
        <w:rPr>
          <w:rFonts w:ascii="Arial" w:hAnsi="Arial" w:cs="Arial"/>
          <w:b/>
          <w:bCs/>
          <w:lang w:val="en-US"/>
        </w:rPr>
        <w:t xml:space="preserve"> WEB SYSTEM RISK ANALYSIS</w:t>
      </w:r>
    </w:p>
    <w:p w14:paraId="4D92F1FA" w14:textId="77777777" w:rsidR="007D6EE6" w:rsidRPr="00212EDC" w:rsidRDefault="007D6EE6">
      <w:pPr>
        <w:rPr>
          <w:rFonts w:ascii="Arial" w:hAnsi="Arial" w:cs="Arial"/>
          <w:lang w:val="en-US"/>
        </w:rPr>
      </w:pPr>
    </w:p>
    <w:p w14:paraId="293FFB0F" w14:textId="77777777" w:rsidR="007D6EE6" w:rsidRPr="00212EDC" w:rsidRDefault="007D6EE6">
      <w:pPr>
        <w:rPr>
          <w:rFonts w:ascii="Arial" w:hAnsi="Arial" w:cs="Arial"/>
          <w:lang w:val="en-US"/>
        </w:rPr>
      </w:pPr>
    </w:p>
    <w:p w14:paraId="42D9DF4C" w14:textId="77777777" w:rsidR="00212EDC" w:rsidRPr="00212EDC" w:rsidRDefault="007D6EE6" w:rsidP="007D6EE6">
      <w:pPr>
        <w:ind w:right="-377"/>
        <w:jc w:val="right"/>
        <w:rPr>
          <w:rFonts w:ascii="Arial" w:hAnsi="Arial" w:cs="Arial"/>
          <w:b/>
          <w:bCs/>
        </w:rPr>
      </w:pPr>
      <w:r w:rsidRPr="00212EDC">
        <w:rPr>
          <w:rFonts w:ascii="Arial" w:hAnsi="Arial" w:cs="Arial"/>
          <w:b/>
          <w:bCs/>
        </w:rPr>
        <w:t xml:space="preserve">M. en </w:t>
      </w:r>
      <w:r w:rsidR="00EA2249" w:rsidRPr="00212EDC">
        <w:rPr>
          <w:rFonts w:ascii="Arial" w:hAnsi="Arial" w:cs="Arial"/>
          <w:b/>
          <w:bCs/>
        </w:rPr>
        <w:t>I. Jocelyn Guadalupe Arenas Hernández</w:t>
      </w:r>
    </w:p>
    <w:p w14:paraId="407D15AE" w14:textId="2DA7F82F" w:rsidR="00EA2249" w:rsidRPr="00212EDC" w:rsidRDefault="00212EDC" w:rsidP="007D6EE6">
      <w:pPr>
        <w:ind w:right="-377"/>
        <w:jc w:val="right"/>
        <w:rPr>
          <w:rFonts w:ascii="Arial" w:hAnsi="Arial" w:cs="Arial"/>
        </w:rPr>
      </w:pPr>
      <w:r w:rsidRPr="00212EDC">
        <w:rPr>
          <w:rFonts w:ascii="Arial" w:hAnsi="Arial" w:cs="Arial"/>
        </w:rPr>
        <w:t>j</w:t>
      </w:r>
      <w:r w:rsidR="00EA2249" w:rsidRPr="00212EDC">
        <w:rPr>
          <w:rStyle w:val="Hyperlink"/>
          <w:rFonts w:ascii="Arial" w:hAnsi="Arial" w:cs="Arial"/>
          <w:color w:val="auto"/>
          <w:u w:val="none"/>
        </w:rPr>
        <w:t>arenash1300@alumno.ipn.mx</w:t>
      </w:r>
      <w:r w:rsidR="007D6EE6" w:rsidRPr="00212EDC">
        <w:rPr>
          <w:rFonts w:ascii="Arial" w:hAnsi="Arial" w:cs="Arial"/>
        </w:rPr>
        <w:t xml:space="preserve">, </w:t>
      </w:r>
    </w:p>
    <w:p w14:paraId="6217B35C" w14:textId="471D0CB3" w:rsidR="007D6EE6" w:rsidRPr="00F504FD" w:rsidRDefault="007D6EE6" w:rsidP="007D6EE6">
      <w:pPr>
        <w:ind w:right="-377"/>
        <w:jc w:val="right"/>
        <w:rPr>
          <w:rFonts w:ascii="Arial" w:hAnsi="Arial" w:cs="Arial"/>
        </w:rPr>
      </w:pPr>
      <w:r w:rsidRPr="00F504FD">
        <w:rPr>
          <w:rFonts w:ascii="Arial" w:hAnsi="Arial" w:cs="Arial"/>
        </w:rPr>
        <w:t>ESIME Culhuacán, IPN, México</w:t>
      </w:r>
    </w:p>
    <w:p w14:paraId="610EF54B" w14:textId="77777777" w:rsidR="00212EDC" w:rsidRPr="00212EDC" w:rsidRDefault="00EA2249" w:rsidP="007D6EE6">
      <w:pPr>
        <w:ind w:right="-377"/>
        <w:jc w:val="right"/>
        <w:rPr>
          <w:rFonts w:ascii="Arial" w:hAnsi="Arial" w:cs="Arial"/>
          <w:b/>
          <w:bCs/>
        </w:rPr>
      </w:pPr>
      <w:r w:rsidRPr="00212EDC">
        <w:rPr>
          <w:rFonts w:ascii="Arial" w:hAnsi="Arial" w:cs="Arial"/>
          <w:b/>
          <w:bCs/>
        </w:rPr>
        <w:t>Ing. Mayra Ugalde Eduardo</w:t>
      </w:r>
    </w:p>
    <w:p w14:paraId="51907650" w14:textId="3305879D" w:rsidR="00212EDC" w:rsidRPr="00212EDC" w:rsidRDefault="00212EDC" w:rsidP="007D6EE6">
      <w:pPr>
        <w:ind w:right="-377"/>
        <w:jc w:val="right"/>
        <w:rPr>
          <w:rFonts w:ascii="Arial" w:hAnsi="Arial" w:cs="Arial"/>
        </w:rPr>
      </w:pPr>
      <w:r w:rsidRPr="00212EDC">
        <w:rPr>
          <w:rFonts w:ascii="Arial" w:hAnsi="Arial" w:cs="Arial"/>
        </w:rPr>
        <w:t>mugaldee1300@alumno.ipn.mx</w:t>
      </w:r>
    </w:p>
    <w:p w14:paraId="7D16CBB3" w14:textId="22E1F569" w:rsidR="007D6EE6" w:rsidRDefault="007D6EE6" w:rsidP="007D6EE6">
      <w:pPr>
        <w:ind w:right="-377"/>
        <w:jc w:val="right"/>
        <w:rPr>
          <w:rFonts w:ascii="Arial" w:hAnsi="Arial" w:cs="Arial"/>
        </w:rPr>
      </w:pPr>
      <w:r w:rsidRPr="00F504FD">
        <w:rPr>
          <w:rFonts w:ascii="Arial" w:hAnsi="Arial" w:cs="Arial"/>
        </w:rPr>
        <w:t>ESIME Culhuacán, IPN, México</w:t>
      </w:r>
    </w:p>
    <w:p w14:paraId="20D149CA" w14:textId="77777777" w:rsidR="00212EDC" w:rsidRPr="00212EDC" w:rsidRDefault="00212EDC" w:rsidP="00212EDC">
      <w:pPr>
        <w:ind w:right="-377"/>
        <w:jc w:val="right"/>
        <w:rPr>
          <w:rFonts w:ascii="Arial" w:hAnsi="Arial" w:cs="Arial"/>
          <w:b/>
          <w:bCs/>
        </w:rPr>
      </w:pPr>
      <w:r w:rsidRPr="00212EDC">
        <w:rPr>
          <w:rFonts w:ascii="Arial" w:hAnsi="Arial" w:cs="Arial"/>
          <w:b/>
          <w:bCs/>
        </w:rPr>
        <w:t>M. en I. Lidia prudente Tixteco</w:t>
      </w:r>
    </w:p>
    <w:p w14:paraId="0DBD2526" w14:textId="78C80B12" w:rsidR="00212EDC" w:rsidRDefault="00212EDC" w:rsidP="00212EDC">
      <w:pPr>
        <w:ind w:right="-377"/>
        <w:jc w:val="right"/>
        <w:rPr>
          <w:rFonts w:ascii="Arial" w:hAnsi="Arial" w:cs="Arial"/>
        </w:rPr>
      </w:pPr>
      <w:r w:rsidRPr="00212EDC">
        <w:rPr>
          <w:rFonts w:ascii="Arial" w:hAnsi="Arial" w:cs="Arial"/>
        </w:rPr>
        <w:t>lprudente@ipn.mx</w:t>
      </w:r>
    </w:p>
    <w:p w14:paraId="3B6635D1" w14:textId="53E18521" w:rsidR="00212EDC" w:rsidRPr="00F504FD" w:rsidRDefault="00212EDC" w:rsidP="00212EDC">
      <w:pPr>
        <w:ind w:right="-377"/>
        <w:jc w:val="right"/>
        <w:rPr>
          <w:rFonts w:ascii="Arial" w:hAnsi="Arial" w:cs="Arial"/>
        </w:rPr>
      </w:pPr>
      <w:r w:rsidRPr="00F504FD">
        <w:rPr>
          <w:rFonts w:ascii="Arial" w:hAnsi="Arial" w:cs="Arial"/>
        </w:rPr>
        <w:t>ESIME Culhuacán, IPN, México</w:t>
      </w:r>
    </w:p>
    <w:p w14:paraId="63FB512E" w14:textId="77777777" w:rsidR="00212EDC" w:rsidRPr="00F504FD" w:rsidRDefault="00212EDC" w:rsidP="007D6EE6">
      <w:pPr>
        <w:ind w:right="-377"/>
        <w:jc w:val="right"/>
        <w:rPr>
          <w:rFonts w:ascii="Arial" w:hAnsi="Arial" w:cs="Arial"/>
        </w:rPr>
      </w:pPr>
    </w:p>
    <w:p w14:paraId="046C8CA4" w14:textId="77777777" w:rsidR="007D6EE6" w:rsidRDefault="007D6EE6">
      <w:pPr>
        <w:rPr>
          <w:rFonts w:ascii="Arial" w:hAnsi="Arial" w:cs="Arial"/>
        </w:rPr>
      </w:pPr>
    </w:p>
    <w:p w14:paraId="585B17E3" w14:textId="77777777" w:rsidR="00212EDC" w:rsidRPr="00402EA3" w:rsidRDefault="00212EDC" w:rsidP="00212EDC">
      <w:pPr>
        <w:spacing w:before="100" w:beforeAutospacing="1" w:after="100" w:afterAutospacing="1" w:line="360" w:lineRule="auto"/>
        <w:jc w:val="both"/>
        <w:rPr>
          <w:rFonts w:ascii="Arial" w:eastAsia="Times New Roman" w:hAnsi="Arial" w:cs="Arial"/>
          <w:b/>
          <w:lang w:eastAsia="es-MX"/>
        </w:rPr>
      </w:pPr>
      <w:r w:rsidRPr="00402EA3">
        <w:rPr>
          <w:rFonts w:ascii="Arial" w:eastAsia="Times New Roman" w:hAnsi="Arial" w:cs="Arial"/>
          <w:b/>
          <w:lang w:eastAsia="es-MX"/>
        </w:rPr>
        <w:t>Resumen</w:t>
      </w:r>
    </w:p>
    <w:p w14:paraId="2168572A" w14:textId="281FAA08" w:rsidR="00212EDC" w:rsidRDefault="00212EDC" w:rsidP="00212EDC">
      <w:pPr>
        <w:jc w:val="both"/>
        <w:rPr>
          <w:rFonts w:ascii="Arial" w:hAnsi="Arial" w:cs="Arial"/>
          <w:lang w:val="es-ES"/>
        </w:rPr>
      </w:pPr>
      <w:r>
        <w:rPr>
          <w:rFonts w:ascii="Arial" w:hAnsi="Arial" w:cs="Arial"/>
          <w:lang w:val="es-ES"/>
        </w:rPr>
        <w:t>En los últimos años h</w:t>
      </w:r>
      <w:r w:rsidRPr="00212EDC">
        <w:rPr>
          <w:rFonts w:ascii="Arial" w:hAnsi="Arial" w:cs="Arial"/>
          <w:lang w:val="es-ES"/>
        </w:rPr>
        <w:t>a habido un gran incremento en el uso de las Tecnologías de la Información y las Comunicaciones (TIC) en las instituciones educativas, las cuales se utilizan en sus sistemas web para el almacenamiento, procesamiento, recuperación y distribución de información.</w:t>
      </w:r>
    </w:p>
    <w:p w14:paraId="71ECF04F" w14:textId="77777777" w:rsidR="00212EDC" w:rsidRDefault="00212EDC" w:rsidP="00212EDC">
      <w:pPr>
        <w:jc w:val="both"/>
        <w:rPr>
          <w:rFonts w:ascii="Arial" w:hAnsi="Arial" w:cs="Arial"/>
          <w:lang w:val="es-ES"/>
        </w:rPr>
      </w:pPr>
    </w:p>
    <w:p w14:paraId="68EE77C2" w14:textId="29A78450" w:rsidR="00212EDC" w:rsidRDefault="00212EDC" w:rsidP="00212EDC">
      <w:pPr>
        <w:jc w:val="both"/>
        <w:rPr>
          <w:rFonts w:ascii="Arial" w:hAnsi="Arial" w:cs="Arial"/>
          <w:lang w:val="es-ES"/>
        </w:rPr>
      </w:pPr>
      <w:r w:rsidRPr="00212EDC">
        <w:rPr>
          <w:rFonts w:ascii="Arial" w:hAnsi="Arial" w:cs="Arial"/>
          <w:lang w:val="es-ES"/>
        </w:rPr>
        <w:t>Las Instituciones de Educación Superior (IES) almacenan un gran volumen de datos provenientes de los procesos ejecutados, entre los que se encuentran: datos personales de estudiantes, docentes y administrativos, datos financieros, historial académico y otros, que actualmente son procesados por los sistemas de información. Si bien los sistemas web presentan ventajas como optimización y automatización de procesos, reducción de costos operativos, disponibilidad e integridad de la información almacenada, interacción con otros sistemas y escalabilidad, presentan</w:t>
      </w:r>
      <w:r w:rsidR="00A941D9">
        <w:rPr>
          <w:rFonts w:ascii="Arial" w:hAnsi="Arial" w:cs="Arial"/>
          <w:lang w:val="es-ES"/>
        </w:rPr>
        <w:t xml:space="preserve"> también</w:t>
      </w:r>
      <w:r w:rsidRPr="00212EDC">
        <w:rPr>
          <w:rFonts w:ascii="Arial" w:hAnsi="Arial" w:cs="Arial"/>
          <w:lang w:val="es-ES"/>
        </w:rPr>
        <w:t xml:space="preserve"> vulnerabilidades que los convierten en un objetivo estratégico para que los ciberdelincuentes planifiquen un ataque a la Institución</w:t>
      </w:r>
      <w:r>
        <w:rPr>
          <w:rFonts w:ascii="Arial" w:hAnsi="Arial" w:cs="Arial"/>
          <w:lang w:val="es-ES"/>
        </w:rPr>
        <w:t>.</w:t>
      </w:r>
    </w:p>
    <w:p w14:paraId="6D8EB34B" w14:textId="77777777" w:rsidR="00212EDC" w:rsidRDefault="00212EDC" w:rsidP="00212EDC">
      <w:pPr>
        <w:jc w:val="both"/>
        <w:rPr>
          <w:rFonts w:ascii="Arial" w:hAnsi="Arial" w:cs="Arial"/>
          <w:lang w:val="es-ES"/>
        </w:rPr>
      </w:pPr>
    </w:p>
    <w:p w14:paraId="066E8118" w14:textId="7233A25F" w:rsidR="00212EDC" w:rsidRDefault="00212EDC" w:rsidP="00212EDC">
      <w:pPr>
        <w:jc w:val="both"/>
        <w:rPr>
          <w:rFonts w:ascii="Arial" w:hAnsi="Arial" w:cs="Arial"/>
          <w:lang w:val="es-ES"/>
        </w:rPr>
      </w:pPr>
      <w:r w:rsidRPr="00212EDC">
        <w:rPr>
          <w:rFonts w:ascii="Arial" w:hAnsi="Arial" w:cs="Arial"/>
          <w:lang w:val="es-ES"/>
        </w:rPr>
        <w:t xml:space="preserve">Este </w:t>
      </w:r>
      <w:r>
        <w:rPr>
          <w:rFonts w:ascii="Arial" w:hAnsi="Arial" w:cs="Arial"/>
          <w:lang w:val="es-ES"/>
        </w:rPr>
        <w:t>trabajo de investigación</w:t>
      </w:r>
      <w:r w:rsidRPr="00212EDC">
        <w:rPr>
          <w:rFonts w:ascii="Arial" w:hAnsi="Arial" w:cs="Arial"/>
          <w:lang w:val="es-ES"/>
        </w:rPr>
        <w:t xml:space="preserve"> presenta un análisis de riesgos utilizando la metodología RAQUM para evaluar los riesgos de un sistema web en una Institución de Educación Superior, identificando las principales amenazas y vulnerabilidades de los activos involucrados.</w:t>
      </w:r>
    </w:p>
    <w:p w14:paraId="3D33F23F" w14:textId="77777777" w:rsidR="00A941D9" w:rsidRDefault="00A941D9" w:rsidP="00212EDC">
      <w:pPr>
        <w:jc w:val="both"/>
        <w:rPr>
          <w:rFonts w:ascii="Arial" w:hAnsi="Arial" w:cs="Arial"/>
          <w:lang w:val="es-ES"/>
        </w:rPr>
      </w:pPr>
    </w:p>
    <w:p w14:paraId="30F2F405" w14:textId="1D8E1625" w:rsidR="00A941D9" w:rsidRPr="00402EA3" w:rsidRDefault="00A941D9" w:rsidP="00A941D9">
      <w:pPr>
        <w:spacing w:before="100" w:beforeAutospacing="1" w:after="100" w:afterAutospacing="1" w:line="360" w:lineRule="auto"/>
        <w:jc w:val="both"/>
        <w:rPr>
          <w:rFonts w:ascii="Arial" w:eastAsia="Times New Roman" w:hAnsi="Arial" w:cs="Arial"/>
          <w:b/>
          <w:lang w:eastAsia="es-MX"/>
        </w:rPr>
      </w:pPr>
      <w:r w:rsidRPr="00402EA3">
        <w:rPr>
          <w:rFonts w:ascii="Arial" w:eastAsia="Times New Roman" w:hAnsi="Arial" w:cs="Arial"/>
          <w:b/>
          <w:lang w:eastAsia="es-MX"/>
        </w:rPr>
        <w:t xml:space="preserve">Palabras clave: </w:t>
      </w:r>
      <w:r>
        <w:rPr>
          <w:rFonts w:ascii="Arial" w:eastAsia="Times New Roman" w:hAnsi="Arial" w:cs="Arial"/>
          <w:b/>
          <w:lang w:eastAsia="es-MX"/>
        </w:rPr>
        <w:t>sistemas web</w:t>
      </w:r>
      <w:r w:rsidRPr="00402EA3">
        <w:rPr>
          <w:rFonts w:ascii="Arial" w:eastAsia="Times New Roman" w:hAnsi="Arial" w:cs="Arial"/>
          <w:b/>
          <w:lang w:eastAsia="es-MX"/>
        </w:rPr>
        <w:t xml:space="preserve">, </w:t>
      </w:r>
      <w:r>
        <w:rPr>
          <w:rFonts w:ascii="Arial" w:eastAsia="Times New Roman" w:hAnsi="Arial" w:cs="Arial"/>
          <w:b/>
          <w:lang w:eastAsia="es-MX"/>
        </w:rPr>
        <w:t>análisis de riesgos</w:t>
      </w:r>
      <w:r w:rsidRPr="00402EA3">
        <w:rPr>
          <w:rFonts w:ascii="Arial" w:eastAsia="Times New Roman" w:hAnsi="Arial" w:cs="Arial"/>
          <w:b/>
          <w:lang w:eastAsia="es-MX"/>
        </w:rPr>
        <w:t xml:space="preserve">, </w:t>
      </w:r>
      <w:r>
        <w:rPr>
          <w:rFonts w:ascii="Arial" w:eastAsia="Times New Roman" w:hAnsi="Arial" w:cs="Arial"/>
          <w:b/>
          <w:lang w:eastAsia="es-MX"/>
        </w:rPr>
        <w:t xml:space="preserve">vulnerabilidades, amenazas, </w:t>
      </w:r>
      <w:r w:rsidR="00D90650">
        <w:rPr>
          <w:rFonts w:ascii="Arial" w:eastAsia="Times New Roman" w:hAnsi="Arial" w:cs="Arial"/>
          <w:b/>
          <w:lang w:eastAsia="es-MX"/>
        </w:rPr>
        <w:t>ciberseguridad, controles de seguridad</w:t>
      </w:r>
    </w:p>
    <w:p w14:paraId="376B784D" w14:textId="77777777" w:rsidR="00A941D9" w:rsidRPr="00F504FD" w:rsidRDefault="00A941D9" w:rsidP="00212EDC">
      <w:pPr>
        <w:jc w:val="both"/>
        <w:rPr>
          <w:rFonts w:ascii="Arial" w:hAnsi="Arial" w:cs="Arial"/>
        </w:rPr>
      </w:pPr>
    </w:p>
    <w:p w14:paraId="5A311A0F" w14:textId="77777777" w:rsidR="007D6EE6" w:rsidRDefault="007D6EE6" w:rsidP="00212EDC">
      <w:pPr>
        <w:jc w:val="both"/>
        <w:rPr>
          <w:rFonts w:ascii="Arial" w:hAnsi="Arial" w:cs="Arial"/>
        </w:rPr>
      </w:pPr>
    </w:p>
    <w:p w14:paraId="660615AA" w14:textId="77777777" w:rsidR="00A941D9" w:rsidRPr="00402EA3" w:rsidRDefault="00A941D9" w:rsidP="00A941D9">
      <w:pPr>
        <w:rPr>
          <w:rFonts w:ascii="Arial" w:eastAsia="Times New Roman" w:hAnsi="Arial" w:cs="Arial"/>
          <w:b/>
          <w:lang w:val="en-US" w:eastAsia="es-MX"/>
        </w:rPr>
      </w:pPr>
      <w:r w:rsidRPr="00402EA3">
        <w:rPr>
          <w:rFonts w:ascii="Arial" w:eastAsia="Times New Roman" w:hAnsi="Arial" w:cs="Arial"/>
          <w:b/>
          <w:lang w:val="en-US" w:eastAsia="es-MX"/>
        </w:rPr>
        <w:lastRenderedPageBreak/>
        <w:t>Summary</w:t>
      </w:r>
    </w:p>
    <w:p w14:paraId="127A1B30" w14:textId="77777777" w:rsidR="00A941D9" w:rsidRPr="00402EA3" w:rsidRDefault="00A941D9" w:rsidP="00A941D9">
      <w:pPr>
        <w:rPr>
          <w:rFonts w:ascii="Arial" w:eastAsia="Times New Roman" w:hAnsi="Arial" w:cs="Arial"/>
          <w:bCs/>
          <w:lang w:val="en-US" w:eastAsia="es-MX"/>
        </w:rPr>
      </w:pPr>
    </w:p>
    <w:p w14:paraId="762D039F" w14:textId="77777777" w:rsidR="00AE31E5" w:rsidRDefault="00A941D9" w:rsidP="00A941D9">
      <w:pPr>
        <w:jc w:val="both"/>
        <w:rPr>
          <w:rFonts w:ascii="Arial" w:hAnsi="Arial" w:cs="Arial"/>
          <w:lang w:val="en-US"/>
        </w:rPr>
      </w:pPr>
      <w:r w:rsidRPr="00212EDC">
        <w:rPr>
          <w:rFonts w:ascii="Arial" w:hAnsi="Arial" w:cs="Arial"/>
          <w:lang w:val="en-US"/>
        </w:rPr>
        <w:t xml:space="preserve">There has been a great increase in the use of Information and Communication Technologies (ICT) in educational institutions, which are used in their web systems for the storage, processing, retrieval, and distribution of information. </w:t>
      </w:r>
    </w:p>
    <w:p w14:paraId="2D2E5D0A" w14:textId="77777777" w:rsidR="00AE31E5" w:rsidRDefault="00AE31E5" w:rsidP="00A941D9">
      <w:pPr>
        <w:jc w:val="both"/>
        <w:rPr>
          <w:rFonts w:ascii="Arial" w:hAnsi="Arial" w:cs="Arial"/>
          <w:lang w:val="en-US"/>
        </w:rPr>
      </w:pPr>
    </w:p>
    <w:p w14:paraId="768C93BA" w14:textId="37F0D529" w:rsidR="00A941D9" w:rsidRDefault="00A941D9" w:rsidP="00A941D9">
      <w:pPr>
        <w:jc w:val="both"/>
        <w:rPr>
          <w:rFonts w:ascii="Arial" w:hAnsi="Arial" w:cs="Arial"/>
          <w:lang w:val="en-US"/>
        </w:rPr>
      </w:pPr>
      <w:r w:rsidRPr="00212EDC">
        <w:rPr>
          <w:rFonts w:ascii="Arial" w:hAnsi="Arial" w:cs="Arial"/>
          <w:lang w:val="en-US"/>
        </w:rPr>
        <w:t>Higher Education Institutions (HEIs) store a large volume of data from the processes executed, among which are: personal data of students, teachers and administrative staff, financial data, academic history and others, which are currently processed by information systems. Although web systems have advantages such as optimization and automation of processes, reduction of operating costs, availability and integrity of stored information, interaction with other systems, and scalability, they have vulnerabilities that make them a strategic target for cybercriminals to plan an attack on the institution.</w:t>
      </w:r>
    </w:p>
    <w:p w14:paraId="23489F6C" w14:textId="77777777" w:rsidR="00AE31E5" w:rsidRPr="00212EDC" w:rsidRDefault="00AE31E5" w:rsidP="00A941D9">
      <w:pPr>
        <w:jc w:val="both"/>
        <w:rPr>
          <w:rFonts w:ascii="Arial" w:hAnsi="Arial" w:cs="Arial"/>
          <w:lang w:val="en-US"/>
        </w:rPr>
      </w:pPr>
    </w:p>
    <w:p w14:paraId="0A0C3DC9" w14:textId="77777777" w:rsidR="00A941D9" w:rsidRPr="00212EDC" w:rsidRDefault="00A941D9" w:rsidP="00A941D9">
      <w:pPr>
        <w:jc w:val="both"/>
        <w:rPr>
          <w:rFonts w:ascii="Arial" w:hAnsi="Arial" w:cs="Arial"/>
          <w:lang w:val="en-US"/>
        </w:rPr>
      </w:pPr>
      <w:r w:rsidRPr="00212EDC">
        <w:rPr>
          <w:rFonts w:ascii="Arial" w:hAnsi="Arial" w:cs="Arial"/>
          <w:lang w:val="en-US"/>
        </w:rPr>
        <w:t>This paper presents a risk analysis using the RAQUM methodology to evaluate the risks of a web system in a Higher Education Institution, identifying the main threats and vulnerabilities of the assets involved.</w:t>
      </w:r>
    </w:p>
    <w:p w14:paraId="42D25420" w14:textId="77777777" w:rsidR="00A941D9" w:rsidRDefault="00A941D9" w:rsidP="00A941D9">
      <w:pPr>
        <w:jc w:val="both"/>
        <w:rPr>
          <w:rFonts w:ascii="Arial" w:eastAsia="Times New Roman" w:hAnsi="Arial" w:cs="Arial"/>
          <w:bCs/>
          <w:lang w:val="en-US" w:eastAsia="es-MX"/>
        </w:rPr>
      </w:pPr>
    </w:p>
    <w:p w14:paraId="6BF69E03" w14:textId="0F57250E" w:rsidR="00A941D9" w:rsidRPr="00DB27AF" w:rsidRDefault="00A941D9" w:rsidP="00212EDC">
      <w:pPr>
        <w:jc w:val="both"/>
        <w:rPr>
          <w:rFonts w:ascii="Arial" w:eastAsia="Times New Roman" w:hAnsi="Arial" w:cs="Arial"/>
          <w:bCs/>
          <w:lang w:val="en-US" w:eastAsia="es-MX"/>
        </w:rPr>
      </w:pPr>
      <w:r w:rsidRPr="00402EA3">
        <w:rPr>
          <w:rFonts w:ascii="Arial" w:eastAsia="Times New Roman" w:hAnsi="Arial" w:cs="Arial"/>
          <w:bCs/>
          <w:lang w:val="en-US" w:eastAsia="es-MX"/>
        </w:rPr>
        <w:t xml:space="preserve">Keywords: </w:t>
      </w:r>
      <w:r w:rsidRPr="00A941D9">
        <w:rPr>
          <w:rFonts w:ascii="Arial" w:eastAsia="Times New Roman" w:hAnsi="Arial" w:cs="Arial"/>
          <w:bCs/>
          <w:lang w:val="en-US" w:eastAsia="es-MX"/>
        </w:rPr>
        <w:t xml:space="preserve">web systems, risk analysis, vulnerabilities, threats, </w:t>
      </w:r>
      <w:r w:rsidR="00D90650">
        <w:rPr>
          <w:rFonts w:ascii="Arial" w:eastAsia="Times New Roman" w:hAnsi="Arial" w:cs="Arial"/>
          <w:bCs/>
          <w:lang w:val="en-US" w:eastAsia="es-MX"/>
        </w:rPr>
        <w:t>cybersecurity, security controls</w:t>
      </w:r>
    </w:p>
    <w:p w14:paraId="6A4DE99A" w14:textId="67DC598F" w:rsidR="007D6EE6" w:rsidRPr="00AE31E5" w:rsidRDefault="00AE31E5" w:rsidP="00AE31E5">
      <w:pPr>
        <w:spacing w:before="100" w:beforeAutospacing="1" w:after="100" w:afterAutospacing="1" w:line="360" w:lineRule="auto"/>
        <w:jc w:val="both"/>
        <w:rPr>
          <w:rFonts w:ascii="Arial" w:eastAsia="Times New Roman" w:hAnsi="Arial" w:cs="Arial"/>
          <w:b/>
          <w:color w:val="545454"/>
          <w:lang w:eastAsia="es-MX"/>
        </w:rPr>
      </w:pPr>
      <w:r w:rsidRPr="003906D7">
        <w:rPr>
          <w:rFonts w:ascii="Arial" w:eastAsia="Times New Roman" w:hAnsi="Arial" w:cs="Arial"/>
          <w:b/>
          <w:lang w:eastAsia="es-MX"/>
        </w:rPr>
        <w:t>Introducción.</w:t>
      </w:r>
    </w:p>
    <w:p w14:paraId="2584B669" w14:textId="5C7AE9E8" w:rsidR="007D6EE6" w:rsidRPr="00F504FD" w:rsidRDefault="004318C0" w:rsidP="004318C0">
      <w:pPr>
        <w:jc w:val="both"/>
        <w:rPr>
          <w:rFonts w:ascii="Arial" w:hAnsi="Arial" w:cs="Arial"/>
        </w:rPr>
      </w:pPr>
      <w:r w:rsidRPr="00F504FD">
        <w:rPr>
          <w:rFonts w:ascii="Arial" w:hAnsi="Arial" w:cs="Arial"/>
        </w:rPr>
        <w:t>Un sistema web es un conjunto de aplicaciones dinámicas y complejas que se ejecutan por medio de un servidor web y los usuarios acceden a este mediante un navegador web sin necesidad de tener una aplicación en el escritorio. Las aplicaciones web son diseñadas para una gran variedad de usos y pueden ser utilizadas por cualquier persona, organización e institución. Existen diferentes tipos de sistemas web como lo son:  sistema de gestión de personal, sistema de control académico, sistema administrativo, entre otros. En la Figura 1 se muestra un diagrama con los elementos que componen el sistema Web, los cuales son: el FrontEnd, BackEnd y la base de datos.</w:t>
      </w:r>
    </w:p>
    <w:p w14:paraId="0CD2CE9E" w14:textId="77777777" w:rsidR="004318C0" w:rsidRPr="00F504FD" w:rsidRDefault="004318C0" w:rsidP="004318C0">
      <w:pPr>
        <w:jc w:val="both"/>
        <w:rPr>
          <w:rFonts w:ascii="Arial" w:hAnsi="Arial" w:cs="Arial"/>
        </w:rPr>
      </w:pPr>
    </w:p>
    <w:p w14:paraId="736C6B0F" w14:textId="77777777" w:rsidR="004318C0" w:rsidRPr="00F504FD" w:rsidRDefault="004318C0" w:rsidP="007F54EB">
      <w:pPr>
        <w:keepNext/>
        <w:jc w:val="center"/>
        <w:rPr>
          <w:rFonts w:ascii="Arial" w:hAnsi="Arial" w:cs="Arial"/>
        </w:rPr>
      </w:pPr>
      <w:r w:rsidRPr="00F504FD">
        <w:rPr>
          <w:rFonts w:ascii="Arial" w:hAnsi="Arial" w:cs="Arial"/>
          <w:noProof/>
        </w:rPr>
        <w:drawing>
          <wp:inline distT="0" distB="0" distL="0" distR="0" wp14:anchorId="2E5D1924" wp14:editId="7967A95D">
            <wp:extent cx="5106009" cy="1575113"/>
            <wp:effectExtent l="0" t="0" r="0" b="6350"/>
            <wp:docPr id="902324735" name="Picture 90232473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24735" name="Imagen 1" descr="Interfaz de usuario gráfica, Aplicación&#10;&#10;Descripción generada automáticamente"/>
                    <pic:cNvPicPr/>
                  </pic:nvPicPr>
                  <pic:blipFill>
                    <a:blip r:embed="rId6" cstate="hqprint">
                      <a:extLst>
                        <a:ext uri="{28A0092B-C50C-407E-A947-70E740481C1C}">
                          <a14:useLocalDpi xmlns:a14="http://schemas.microsoft.com/office/drawing/2010/main"/>
                        </a:ext>
                      </a:extLst>
                    </a:blip>
                    <a:stretch>
                      <a:fillRect/>
                    </a:stretch>
                  </pic:blipFill>
                  <pic:spPr>
                    <a:xfrm>
                      <a:off x="0" y="0"/>
                      <a:ext cx="5178741" cy="1597549"/>
                    </a:xfrm>
                    <a:prstGeom prst="rect">
                      <a:avLst/>
                    </a:prstGeom>
                  </pic:spPr>
                </pic:pic>
              </a:graphicData>
            </a:graphic>
          </wp:inline>
        </w:drawing>
      </w:r>
    </w:p>
    <w:p w14:paraId="233EEC16" w14:textId="77777777" w:rsidR="004318C0" w:rsidRPr="00F504FD" w:rsidRDefault="004318C0" w:rsidP="004318C0">
      <w:pPr>
        <w:pStyle w:val="Estilo2"/>
        <w:spacing w:after="0"/>
      </w:pPr>
    </w:p>
    <w:p w14:paraId="3F8E3FF7" w14:textId="7DEF5AEB" w:rsidR="004318C0" w:rsidRPr="00F504FD" w:rsidRDefault="004318C0" w:rsidP="004318C0">
      <w:pPr>
        <w:pStyle w:val="Estilo2"/>
        <w:spacing w:after="0"/>
      </w:pPr>
      <w:r w:rsidRPr="00F504FD">
        <w:t xml:space="preserve">Figura  </w:t>
      </w:r>
      <w:fldSimple w:instr=" SEQ Figura_ \* ARABIC ">
        <w:r w:rsidR="007F2258" w:rsidRPr="00F504FD">
          <w:rPr>
            <w:noProof/>
          </w:rPr>
          <w:t>1</w:t>
        </w:r>
      </w:fldSimple>
      <w:r w:rsidRPr="00F504FD">
        <w:t>. Diagrama de elementos de un sistema web</w:t>
      </w:r>
      <w:r w:rsidR="008B0514">
        <w:t>. Elaboración propia.</w:t>
      </w:r>
    </w:p>
    <w:p w14:paraId="6CE3FC1A" w14:textId="77777777" w:rsidR="004318C0" w:rsidRPr="00F504FD" w:rsidRDefault="004318C0" w:rsidP="004318C0">
      <w:pPr>
        <w:pStyle w:val="Estilo2"/>
        <w:spacing w:after="0"/>
      </w:pPr>
    </w:p>
    <w:p w14:paraId="250581D7" w14:textId="7C4EF191" w:rsidR="004318C0" w:rsidRDefault="004318C0" w:rsidP="004318C0">
      <w:pPr>
        <w:pStyle w:val="Estilo1"/>
        <w:rPr>
          <w:rFonts w:cs="Arial"/>
        </w:rPr>
      </w:pPr>
      <w:r w:rsidRPr="00F504FD">
        <w:rPr>
          <w:rFonts w:cs="Arial"/>
        </w:rPr>
        <w:t xml:space="preserve">En el caso de los procesos escolares, la normatividad establece los procesos de admisión, de inscripción, la permanencia del estudiante, el egreso y la titulación, definidos a través de procesos documentados basado en las normas internas o con base en las </w:t>
      </w:r>
      <w:r w:rsidRPr="00F504FD">
        <w:rPr>
          <w:rFonts w:cs="Arial"/>
        </w:rPr>
        <w:lastRenderedPageBreak/>
        <w:t xml:space="preserve">normas ISO/IEC y utilizando a las tecnologías de la información para que vía un sistema web se registren los aspirantes y se inscriban los alumnos. Además de incorporar estándares y buenas prácticas de seguridad, para proteger la información bajo el resguardo de la institución, evitando caer en sanciones por falta de protección de los datos personales de los usuarios </w:t>
      </w:r>
      <w:r w:rsidR="001D5C92">
        <w:rPr>
          <w:rFonts w:cs="Arial"/>
        </w:rPr>
        <w:t>(ANUIES, 2022)</w:t>
      </w:r>
      <w:r w:rsidRPr="00F504FD">
        <w:rPr>
          <w:rFonts w:cs="Arial"/>
        </w:rPr>
        <w:t>.</w:t>
      </w:r>
    </w:p>
    <w:p w14:paraId="74067EE3" w14:textId="77777777" w:rsidR="00F504FD" w:rsidRPr="00F504FD" w:rsidRDefault="00F504FD" w:rsidP="004318C0">
      <w:pPr>
        <w:pStyle w:val="Estilo1"/>
        <w:rPr>
          <w:rFonts w:cs="Arial"/>
        </w:rPr>
      </w:pPr>
    </w:p>
    <w:p w14:paraId="305EE0D2" w14:textId="66C2AA60" w:rsidR="004318C0" w:rsidRDefault="004318C0" w:rsidP="004318C0">
      <w:pPr>
        <w:pStyle w:val="Estilo1"/>
        <w:rPr>
          <w:rFonts w:cs="Arial"/>
        </w:rPr>
      </w:pPr>
      <w:r w:rsidRPr="00F504FD">
        <w:rPr>
          <w:rFonts w:cs="Arial"/>
        </w:rPr>
        <w:t xml:space="preserve">Una de las principales razones por las cuales los sistemas web son vulnerables es debido a que los desarrolladores cometen errores de codificación y/o seguridad que permiten a personas no autorizadas acceder a datos sensibles y a su vez conseguir derechos de acceso administrativo a la propia aplicación web o incluso al servidor. Las vulnerabilidades más frecuentes en los sistemas web son: configuraciones incorrectas de seguridad, cross-site scripting (XSS), algoritmos de cifrado débiles y falsificación de solicitudes del lado del servidor </w:t>
      </w:r>
      <w:r w:rsidR="001D5C92">
        <w:rPr>
          <w:rFonts w:cs="Arial"/>
        </w:rPr>
        <w:t>(El financiero, 2023)</w:t>
      </w:r>
      <w:r w:rsidRPr="00F504FD">
        <w:rPr>
          <w:rFonts w:cs="Arial"/>
        </w:rPr>
        <w:t>.</w:t>
      </w:r>
    </w:p>
    <w:p w14:paraId="59E0EBAA" w14:textId="77777777" w:rsidR="00F504FD" w:rsidRPr="00F504FD" w:rsidRDefault="00F504FD" w:rsidP="004318C0">
      <w:pPr>
        <w:pStyle w:val="Estilo1"/>
        <w:rPr>
          <w:rFonts w:cs="Arial"/>
        </w:rPr>
      </w:pPr>
    </w:p>
    <w:p w14:paraId="466F5C51" w14:textId="1EC9F195" w:rsidR="004318C0" w:rsidRDefault="004318C0" w:rsidP="004318C0">
      <w:pPr>
        <w:pStyle w:val="Estilo1"/>
        <w:rPr>
          <w:rFonts w:cs="Arial"/>
        </w:rPr>
      </w:pPr>
      <w:r w:rsidRPr="00F504FD">
        <w:rPr>
          <w:rFonts w:cs="Arial"/>
        </w:rPr>
        <w:t xml:space="preserve">De acuerdo con el Global Threat Analysis Report de Radware 2022, los ataques a aplicaciones web crecieron significativamente, con la mayoría de los ataques dirigidos a aplicaciones y servicios que utilizan HTTPS y HTTP </w:t>
      </w:r>
      <w:r w:rsidR="001D5C92">
        <w:rPr>
          <w:rFonts w:cs="Arial"/>
        </w:rPr>
        <w:t>(</w:t>
      </w:r>
      <w:proofErr w:type="spellStart"/>
      <w:r w:rsidR="001D5C92" w:rsidRPr="001D5C92">
        <w:rPr>
          <w:rFonts w:cs="Arial"/>
          <w:sz w:val="22"/>
          <w:szCs w:val="22"/>
          <w:lang w:val="es-ES"/>
        </w:rPr>
        <w:t>Radware</w:t>
      </w:r>
      <w:proofErr w:type="spellEnd"/>
      <w:r w:rsidR="001D5C92">
        <w:rPr>
          <w:rFonts w:cs="Arial"/>
          <w:sz w:val="22"/>
          <w:szCs w:val="22"/>
          <w:lang w:val="es-ES"/>
        </w:rPr>
        <w:t xml:space="preserve">, </w:t>
      </w:r>
      <w:r w:rsidR="001D5C92" w:rsidRPr="001D5C92">
        <w:rPr>
          <w:rFonts w:cs="Arial"/>
          <w:sz w:val="22"/>
          <w:szCs w:val="22"/>
          <w:lang w:val="es-ES"/>
        </w:rPr>
        <w:t>2023)</w:t>
      </w:r>
      <w:r w:rsidRPr="00F504FD">
        <w:rPr>
          <w:rFonts w:cs="Arial"/>
        </w:rPr>
        <w:t>.</w:t>
      </w:r>
    </w:p>
    <w:p w14:paraId="1C1A8D86" w14:textId="77777777" w:rsidR="00F504FD" w:rsidRPr="00F504FD" w:rsidRDefault="00F504FD" w:rsidP="004318C0">
      <w:pPr>
        <w:pStyle w:val="Estilo1"/>
        <w:rPr>
          <w:rFonts w:cs="Arial"/>
        </w:rPr>
      </w:pPr>
    </w:p>
    <w:p w14:paraId="60F1CBDF" w14:textId="192248CE" w:rsidR="004318C0" w:rsidRPr="00F504FD" w:rsidRDefault="004318C0" w:rsidP="004318C0">
      <w:pPr>
        <w:pStyle w:val="Estilo1"/>
        <w:rPr>
          <w:rFonts w:cs="Arial"/>
          <w:lang w:val="es-419"/>
        </w:rPr>
      </w:pPr>
      <w:r w:rsidRPr="00F504FD">
        <w:rPr>
          <w:rFonts w:cs="Arial"/>
          <w:lang w:val="es-419"/>
        </w:rPr>
        <w:t xml:space="preserve">Los ataques DDoS experimentaron un crecimiento del 150% en comparación con el año 2021, mientras que los ataques a aplicaciones web y API aumentaron un 128%. Los ataques de inyección de código y SQL también incrementaron, representando más del 25% de los ataques a aplicaciones web. Estos aumentos significativos se debieron en gran medida a la creciente dependencia de las organizaciones en tecnologías digitales y la exposición a nuevas vulnerabilidades. Las industrias más atacadas en el 2022 y su porcentaje se encuentran representadas en la gráfica de la Figura 2 </w:t>
      </w:r>
      <w:r w:rsidR="001D5C92">
        <w:rPr>
          <w:rFonts w:cs="Arial"/>
          <w:lang w:val="es-419"/>
        </w:rPr>
        <w:t>(</w:t>
      </w:r>
      <w:proofErr w:type="spellStart"/>
      <w:r w:rsidR="001D5C92" w:rsidRPr="001D5C92">
        <w:rPr>
          <w:rFonts w:cs="Arial"/>
          <w:sz w:val="22"/>
          <w:szCs w:val="22"/>
          <w:lang w:val="es-ES"/>
        </w:rPr>
        <w:t>Radware</w:t>
      </w:r>
      <w:proofErr w:type="spellEnd"/>
      <w:r w:rsidR="001D5C92">
        <w:rPr>
          <w:rFonts w:cs="Arial"/>
          <w:sz w:val="22"/>
          <w:szCs w:val="22"/>
          <w:lang w:val="es-ES"/>
        </w:rPr>
        <w:t>,</w:t>
      </w:r>
      <w:r w:rsidR="001D5C92" w:rsidRPr="001D5C92">
        <w:rPr>
          <w:rFonts w:cs="Arial"/>
          <w:sz w:val="22"/>
          <w:szCs w:val="22"/>
          <w:lang w:val="es-ES"/>
        </w:rPr>
        <w:t xml:space="preserve"> 2023)</w:t>
      </w:r>
      <w:r w:rsidR="001D5C92">
        <w:rPr>
          <w:rFonts w:cs="Arial"/>
          <w:sz w:val="22"/>
          <w:szCs w:val="22"/>
          <w:lang w:val="es-ES"/>
        </w:rPr>
        <w:t>.</w:t>
      </w:r>
    </w:p>
    <w:p w14:paraId="4E81B461" w14:textId="77777777" w:rsidR="004318C0" w:rsidRPr="00F504FD" w:rsidRDefault="004318C0" w:rsidP="004318C0">
      <w:pPr>
        <w:pStyle w:val="Estilo1"/>
        <w:rPr>
          <w:rFonts w:cs="Arial"/>
        </w:rPr>
      </w:pPr>
    </w:p>
    <w:p w14:paraId="2EA2ECA0" w14:textId="77777777" w:rsidR="004318C0" w:rsidRPr="00F504FD" w:rsidRDefault="004318C0" w:rsidP="004318C0">
      <w:pPr>
        <w:pStyle w:val="Estilo1"/>
        <w:keepNext/>
        <w:jc w:val="center"/>
        <w:rPr>
          <w:rFonts w:cs="Arial"/>
        </w:rPr>
      </w:pPr>
      <w:r w:rsidRPr="00F504FD">
        <w:rPr>
          <w:rFonts w:cs="Arial"/>
          <w:noProof/>
        </w:rPr>
        <w:drawing>
          <wp:inline distT="0" distB="0" distL="0" distR="0" wp14:anchorId="1621FF81" wp14:editId="640FC2AA">
            <wp:extent cx="3037399" cy="1660893"/>
            <wp:effectExtent l="0" t="0" r="0" b="3175"/>
            <wp:docPr id="1662171508" name="Picture 1662171508"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171508" name="Imagen 3" descr="Imagen que contiene Escala de tiempo&#10;&#10;Descripción generada automáticamente"/>
                    <pic:cNvPicPr/>
                  </pic:nvPicPr>
                  <pic:blipFill rotWithShape="1">
                    <a:blip r:embed="rId7" cstate="print">
                      <a:extLst>
                        <a:ext uri="{28A0092B-C50C-407E-A947-70E740481C1C}">
                          <a14:useLocalDpi xmlns:a14="http://schemas.microsoft.com/office/drawing/2010/main" val="0"/>
                        </a:ext>
                      </a:extLst>
                    </a:blip>
                    <a:srcRect t="8784" b="2916"/>
                    <a:stretch/>
                  </pic:blipFill>
                  <pic:spPr bwMode="auto">
                    <a:xfrm>
                      <a:off x="0" y="0"/>
                      <a:ext cx="3059527" cy="1672993"/>
                    </a:xfrm>
                    <a:prstGeom prst="rect">
                      <a:avLst/>
                    </a:prstGeom>
                    <a:ln>
                      <a:noFill/>
                    </a:ln>
                    <a:extLst>
                      <a:ext uri="{53640926-AAD7-44D8-BBD7-CCE9431645EC}">
                        <a14:shadowObscured xmlns:a14="http://schemas.microsoft.com/office/drawing/2010/main"/>
                      </a:ext>
                    </a:extLst>
                  </pic:spPr>
                </pic:pic>
              </a:graphicData>
            </a:graphic>
          </wp:inline>
        </w:drawing>
      </w:r>
    </w:p>
    <w:p w14:paraId="46569ED9" w14:textId="3A6EE661" w:rsidR="004318C0" w:rsidRPr="00F504FD" w:rsidRDefault="004318C0" w:rsidP="004318C0">
      <w:pPr>
        <w:pStyle w:val="Estilo2"/>
        <w:spacing w:after="0"/>
      </w:pPr>
      <w:r w:rsidRPr="00F504FD">
        <w:t xml:space="preserve">Figura  </w:t>
      </w:r>
      <w:fldSimple w:instr=" SEQ Figura_ \* ARABIC ">
        <w:r w:rsidR="007F2258" w:rsidRPr="00F504FD">
          <w:rPr>
            <w:noProof/>
          </w:rPr>
          <w:t>2</w:t>
        </w:r>
      </w:fldSimple>
      <w:r w:rsidRPr="00F504FD">
        <w:t>. Industrias más atacadas en el 2022</w:t>
      </w:r>
      <w:r w:rsidR="00F15201">
        <w:t>.</w:t>
      </w:r>
      <w:r w:rsidR="008B0514">
        <w:t xml:space="preserve"> (Radware, 2022)</w:t>
      </w:r>
    </w:p>
    <w:p w14:paraId="185B8438" w14:textId="77777777" w:rsidR="00A55754" w:rsidRPr="00F504FD" w:rsidRDefault="00A55754" w:rsidP="004318C0">
      <w:pPr>
        <w:pStyle w:val="Estilo2"/>
        <w:spacing w:after="0"/>
      </w:pPr>
    </w:p>
    <w:p w14:paraId="061C4A0D" w14:textId="77777777" w:rsidR="00A55754" w:rsidRPr="00F504FD" w:rsidRDefault="00A55754" w:rsidP="00A55754">
      <w:pPr>
        <w:pStyle w:val="Estilo1"/>
        <w:rPr>
          <w:rFonts w:cs="Arial"/>
          <w:i/>
          <w:iCs/>
        </w:rPr>
      </w:pPr>
    </w:p>
    <w:p w14:paraId="66116360" w14:textId="61D3D06D" w:rsidR="00A55754" w:rsidRDefault="001D5C92" w:rsidP="00A55754">
      <w:pPr>
        <w:pStyle w:val="Estilo1"/>
        <w:rPr>
          <w:rFonts w:cs="Arial"/>
        </w:rPr>
      </w:pPr>
      <w:r>
        <w:rPr>
          <w:rFonts w:cs="Arial"/>
        </w:rPr>
        <w:t>(</w:t>
      </w:r>
      <w:r w:rsidR="00A55754" w:rsidRPr="00F504FD">
        <w:rPr>
          <w:rFonts w:cs="Arial"/>
        </w:rPr>
        <w:t>Prudente</w:t>
      </w:r>
      <w:r w:rsidR="008B0514">
        <w:rPr>
          <w:rFonts w:cs="Arial"/>
        </w:rPr>
        <w:t xml:space="preserve"> Tixteco, L.</w:t>
      </w:r>
      <w:r>
        <w:rPr>
          <w:rFonts w:cs="Arial"/>
        </w:rPr>
        <w:t>, 2017)</w:t>
      </w:r>
      <w:r w:rsidR="00A55754" w:rsidRPr="00F504FD">
        <w:rPr>
          <w:rFonts w:cs="Arial"/>
        </w:rPr>
        <w:t>, exponen que no solo las grandes organizaciones se encuentran expuestas a ataques informáticos, sino que también las instituciones de educación, principalmente las universidades, institutos y centros de investigación son un blanco transcendental para los ciberdelincuentes y como consecuencia corren un mayor riesgo, debido al tipo de información que gestionan como los son: las investigaciones y desarrollos científicos y tecnológicos, así como los datos personales de los estudiantes y personas involucradas en la institución.</w:t>
      </w:r>
    </w:p>
    <w:p w14:paraId="79593205" w14:textId="77777777" w:rsidR="00F504FD" w:rsidRPr="00F504FD" w:rsidRDefault="00F504FD" w:rsidP="00A55754">
      <w:pPr>
        <w:pStyle w:val="Estilo1"/>
        <w:rPr>
          <w:rFonts w:cs="Arial"/>
        </w:rPr>
      </w:pPr>
    </w:p>
    <w:p w14:paraId="59395C8B" w14:textId="099E44CE" w:rsidR="00A55754" w:rsidRDefault="001D5C92" w:rsidP="00A55754">
      <w:pPr>
        <w:pStyle w:val="Estilo1"/>
        <w:rPr>
          <w:rFonts w:cs="Arial"/>
        </w:rPr>
      </w:pPr>
      <w:r>
        <w:rPr>
          <w:rFonts w:cs="Arial"/>
        </w:rPr>
        <w:lastRenderedPageBreak/>
        <w:t>(</w:t>
      </w:r>
      <w:r w:rsidR="00A55754" w:rsidRPr="00F504FD">
        <w:rPr>
          <w:rFonts w:cs="Arial"/>
        </w:rPr>
        <w:t xml:space="preserve">Mairaj Inamdar, </w:t>
      </w:r>
      <w:r>
        <w:rPr>
          <w:rFonts w:cs="Arial"/>
        </w:rPr>
        <w:t xml:space="preserve">202), </w:t>
      </w:r>
      <w:r w:rsidR="00A55754" w:rsidRPr="00F504FD">
        <w:rPr>
          <w:rFonts w:cs="Arial"/>
        </w:rPr>
        <w:t>en este artículo se evalúan varios mecanismos de detección de ataques a sistemas web y su resistencia frente a diversas técnicas de ataque con el objetivo de medir la defensa disponible contra estos e identificar las brechas para construir soluciones eficaces para las diferentes técnicas de defensa en aplicaciones web.</w:t>
      </w:r>
    </w:p>
    <w:p w14:paraId="749F5E12" w14:textId="77777777" w:rsidR="00D90650" w:rsidRDefault="00D90650" w:rsidP="00A55754">
      <w:pPr>
        <w:pStyle w:val="Estilo1"/>
        <w:rPr>
          <w:rFonts w:cs="Arial"/>
        </w:rPr>
      </w:pPr>
    </w:p>
    <w:p w14:paraId="7BC3CBFA" w14:textId="23E704A1" w:rsidR="00B22D7E" w:rsidRDefault="00D90650" w:rsidP="00A55754">
      <w:pPr>
        <w:pStyle w:val="Estilo1"/>
        <w:rPr>
          <w:rFonts w:cs="Arial"/>
        </w:rPr>
      </w:pPr>
      <w:r>
        <w:rPr>
          <w:rFonts w:cs="Arial"/>
        </w:rPr>
        <w:t>Por lo anterior</w:t>
      </w:r>
      <w:r w:rsidRPr="00F504FD">
        <w:rPr>
          <w:rFonts w:cs="Arial"/>
        </w:rPr>
        <w:t xml:space="preserve">, el </w:t>
      </w:r>
      <w:r>
        <w:rPr>
          <w:rFonts w:cs="Arial"/>
        </w:rPr>
        <w:t xml:space="preserve">realizar un </w:t>
      </w:r>
      <w:r w:rsidRPr="00F504FD">
        <w:rPr>
          <w:rFonts w:cs="Arial"/>
        </w:rPr>
        <w:t xml:space="preserve">análisis de riesgos permite la evaluación de los riesgos de los activos de información para determinar el estado de seguridad en el que se encuentran y ayuda a definir un plan de implementación de controles de seguridad para prevenir los riesgos </w:t>
      </w:r>
      <w:r>
        <w:rPr>
          <w:rFonts w:cs="Arial"/>
        </w:rPr>
        <w:t xml:space="preserve">de los sistemas web </w:t>
      </w:r>
      <w:r w:rsidRPr="00F504FD">
        <w:rPr>
          <w:rFonts w:cs="Arial"/>
        </w:rPr>
        <w:t>y así evitar la materialización de estos en un impacto perjudicial e irreversible</w:t>
      </w:r>
      <w:r>
        <w:rPr>
          <w:rFonts w:cs="Arial"/>
        </w:rPr>
        <w:t xml:space="preserve"> a las instituciones de educación superior que los emplean</w:t>
      </w:r>
      <w:r w:rsidRPr="00F504FD">
        <w:rPr>
          <w:rFonts w:cs="Arial"/>
        </w:rPr>
        <w:t>.</w:t>
      </w:r>
    </w:p>
    <w:p w14:paraId="2A44434E" w14:textId="0F4FBCA0" w:rsidR="00B22D7E" w:rsidRDefault="00B22D7E" w:rsidP="00B22D7E">
      <w:pPr>
        <w:spacing w:before="100" w:beforeAutospacing="1" w:after="100" w:afterAutospacing="1" w:line="360" w:lineRule="auto"/>
        <w:jc w:val="both"/>
        <w:rPr>
          <w:rFonts w:ascii="Arial" w:eastAsia="Times New Roman" w:hAnsi="Arial" w:cs="Arial"/>
          <w:b/>
          <w:lang w:eastAsia="es-MX"/>
        </w:rPr>
      </w:pPr>
      <w:r>
        <w:rPr>
          <w:rFonts w:ascii="Arial" w:eastAsia="Times New Roman" w:hAnsi="Arial" w:cs="Arial"/>
          <w:b/>
          <w:lang w:eastAsia="es-MX"/>
        </w:rPr>
        <w:t>Desarrollo</w:t>
      </w:r>
      <w:r w:rsidRPr="003906D7">
        <w:rPr>
          <w:rFonts w:ascii="Arial" w:eastAsia="Times New Roman" w:hAnsi="Arial" w:cs="Arial"/>
          <w:b/>
          <w:lang w:eastAsia="es-MX"/>
        </w:rPr>
        <w:t>.</w:t>
      </w:r>
    </w:p>
    <w:p w14:paraId="07794F6E" w14:textId="5A5DCE9E" w:rsidR="00B22D7E" w:rsidRDefault="006555BB" w:rsidP="00B22D7E">
      <w:pPr>
        <w:pStyle w:val="Estilo1"/>
        <w:rPr>
          <w:rFonts w:cs="Arial"/>
        </w:rPr>
      </w:pPr>
      <w:r>
        <w:rPr>
          <w:rFonts w:cs="Arial"/>
        </w:rPr>
        <w:t>A continuación se describen</w:t>
      </w:r>
      <w:r w:rsidR="00B22D7E">
        <w:rPr>
          <w:rFonts w:cs="Arial"/>
        </w:rPr>
        <w:t xml:space="preserve"> brevemente algunas</w:t>
      </w:r>
      <w:r w:rsidR="00B22D7E" w:rsidRPr="00F504FD">
        <w:rPr>
          <w:rFonts w:cs="Arial"/>
        </w:rPr>
        <w:t xml:space="preserve"> definiciones importantes para el entendimiento de los componentes del análisis de riesgos.</w:t>
      </w:r>
    </w:p>
    <w:p w14:paraId="7763CAF4" w14:textId="77777777" w:rsidR="006555BB" w:rsidRPr="006555BB" w:rsidRDefault="006555BB" w:rsidP="006555BB">
      <w:pPr>
        <w:pStyle w:val="Estilo1"/>
        <w:numPr>
          <w:ilvl w:val="0"/>
          <w:numId w:val="25"/>
        </w:numPr>
        <w:rPr>
          <w:rFonts w:cs="Arial"/>
          <w:i/>
          <w:iCs/>
        </w:rPr>
      </w:pPr>
      <w:r w:rsidRPr="006555BB">
        <w:rPr>
          <w:rFonts w:cs="Arial"/>
          <w:i/>
          <w:iCs/>
        </w:rPr>
        <w:t>Activo de Información</w:t>
      </w:r>
    </w:p>
    <w:p w14:paraId="4A6DEF9F" w14:textId="77777777" w:rsidR="006555BB" w:rsidRPr="006555BB" w:rsidRDefault="006555BB" w:rsidP="006555BB">
      <w:pPr>
        <w:pStyle w:val="Estilo1"/>
        <w:numPr>
          <w:ilvl w:val="1"/>
          <w:numId w:val="25"/>
        </w:numPr>
        <w:rPr>
          <w:rFonts w:cs="Arial"/>
        </w:rPr>
      </w:pPr>
      <w:r w:rsidRPr="006555BB">
        <w:rPr>
          <w:rFonts w:cs="Arial"/>
        </w:rPr>
        <w:t>Recurso que aporta valor a la institución.</w:t>
      </w:r>
    </w:p>
    <w:p w14:paraId="768E7FB3" w14:textId="77777777" w:rsidR="006555BB" w:rsidRPr="006555BB" w:rsidRDefault="006555BB" w:rsidP="006555BB">
      <w:pPr>
        <w:pStyle w:val="Estilo1"/>
        <w:numPr>
          <w:ilvl w:val="0"/>
          <w:numId w:val="25"/>
        </w:numPr>
        <w:rPr>
          <w:rFonts w:cs="Arial"/>
          <w:i/>
          <w:iCs/>
        </w:rPr>
      </w:pPr>
      <w:r w:rsidRPr="006555BB">
        <w:rPr>
          <w:rFonts w:cs="Arial"/>
          <w:i/>
          <w:iCs/>
        </w:rPr>
        <w:t>Vulnerabilidad</w:t>
      </w:r>
    </w:p>
    <w:p w14:paraId="53C5E72B" w14:textId="77777777" w:rsidR="006555BB" w:rsidRPr="006555BB" w:rsidRDefault="006555BB" w:rsidP="006555BB">
      <w:pPr>
        <w:pStyle w:val="Estilo1"/>
        <w:numPr>
          <w:ilvl w:val="1"/>
          <w:numId w:val="25"/>
        </w:numPr>
        <w:rPr>
          <w:rFonts w:cs="Arial"/>
        </w:rPr>
      </w:pPr>
      <w:r w:rsidRPr="006555BB">
        <w:rPr>
          <w:rFonts w:cs="Arial"/>
        </w:rPr>
        <w:t>Debilidad, falta o carencia de seguridad de la información.</w:t>
      </w:r>
    </w:p>
    <w:p w14:paraId="6A42413F" w14:textId="77777777" w:rsidR="006555BB" w:rsidRPr="006555BB" w:rsidRDefault="006555BB" w:rsidP="006555BB">
      <w:pPr>
        <w:pStyle w:val="Estilo1"/>
        <w:numPr>
          <w:ilvl w:val="0"/>
          <w:numId w:val="25"/>
        </w:numPr>
        <w:rPr>
          <w:rFonts w:cs="Arial"/>
          <w:i/>
          <w:iCs/>
        </w:rPr>
      </w:pPr>
      <w:r w:rsidRPr="006555BB">
        <w:rPr>
          <w:rFonts w:cs="Arial"/>
          <w:i/>
          <w:iCs/>
        </w:rPr>
        <w:t>Amenaza</w:t>
      </w:r>
    </w:p>
    <w:p w14:paraId="0ACE0BEB" w14:textId="77777777" w:rsidR="006555BB" w:rsidRPr="006555BB" w:rsidRDefault="006555BB" w:rsidP="006555BB">
      <w:pPr>
        <w:pStyle w:val="Estilo1"/>
        <w:numPr>
          <w:ilvl w:val="1"/>
          <w:numId w:val="25"/>
        </w:numPr>
        <w:rPr>
          <w:rFonts w:cs="Arial"/>
        </w:rPr>
      </w:pPr>
      <w:r w:rsidRPr="006555BB">
        <w:rPr>
          <w:rFonts w:cs="Arial"/>
        </w:rPr>
        <w:t>Ente con la capacidad de explotar una vulnerabilidad.</w:t>
      </w:r>
    </w:p>
    <w:p w14:paraId="1DABFDC8" w14:textId="77777777" w:rsidR="006555BB" w:rsidRPr="006555BB" w:rsidRDefault="006555BB" w:rsidP="006555BB">
      <w:pPr>
        <w:pStyle w:val="Estilo1"/>
        <w:numPr>
          <w:ilvl w:val="0"/>
          <w:numId w:val="25"/>
        </w:numPr>
        <w:rPr>
          <w:rFonts w:cs="Arial"/>
          <w:i/>
          <w:iCs/>
        </w:rPr>
      </w:pPr>
      <w:r w:rsidRPr="006555BB">
        <w:rPr>
          <w:rFonts w:cs="Arial"/>
          <w:i/>
          <w:iCs/>
        </w:rPr>
        <w:t>Riesgo</w:t>
      </w:r>
    </w:p>
    <w:p w14:paraId="6A33991A" w14:textId="77777777" w:rsidR="006555BB" w:rsidRPr="006555BB" w:rsidRDefault="006555BB" w:rsidP="006555BB">
      <w:pPr>
        <w:pStyle w:val="Estilo1"/>
        <w:numPr>
          <w:ilvl w:val="1"/>
          <w:numId w:val="25"/>
        </w:numPr>
        <w:rPr>
          <w:rFonts w:cs="Arial"/>
        </w:rPr>
      </w:pPr>
      <w:r w:rsidRPr="006555BB">
        <w:rPr>
          <w:rFonts w:cs="Arial"/>
        </w:rPr>
        <w:t>Probabilidad de ocurrencia de la amenaza.</w:t>
      </w:r>
    </w:p>
    <w:p w14:paraId="5885642B" w14:textId="77777777" w:rsidR="006555BB" w:rsidRPr="006555BB" w:rsidRDefault="006555BB" w:rsidP="006555BB">
      <w:pPr>
        <w:pStyle w:val="Estilo1"/>
        <w:numPr>
          <w:ilvl w:val="0"/>
          <w:numId w:val="25"/>
        </w:numPr>
        <w:rPr>
          <w:rFonts w:cs="Arial"/>
          <w:i/>
          <w:iCs/>
        </w:rPr>
      </w:pPr>
      <w:r w:rsidRPr="006555BB">
        <w:rPr>
          <w:rFonts w:cs="Arial"/>
          <w:i/>
          <w:iCs/>
        </w:rPr>
        <w:t>Control</w:t>
      </w:r>
    </w:p>
    <w:p w14:paraId="1060AAC7" w14:textId="77777777" w:rsidR="006555BB" w:rsidRPr="006555BB" w:rsidRDefault="006555BB" w:rsidP="006555BB">
      <w:pPr>
        <w:pStyle w:val="Estilo1"/>
        <w:numPr>
          <w:ilvl w:val="1"/>
          <w:numId w:val="25"/>
        </w:numPr>
        <w:rPr>
          <w:rFonts w:cs="Arial"/>
        </w:rPr>
      </w:pPr>
      <w:r w:rsidRPr="006555BB">
        <w:rPr>
          <w:rFonts w:cs="Arial"/>
        </w:rPr>
        <w:t>Medidad y mecanismos implementados para reducir el riesgo.</w:t>
      </w:r>
    </w:p>
    <w:p w14:paraId="67845002" w14:textId="77777777" w:rsidR="006555BB" w:rsidRPr="006555BB" w:rsidRDefault="006555BB" w:rsidP="006555BB">
      <w:pPr>
        <w:pStyle w:val="Estilo1"/>
        <w:numPr>
          <w:ilvl w:val="0"/>
          <w:numId w:val="25"/>
        </w:numPr>
        <w:rPr>
          <w:rFonts w:cs="Arial"/>
          <w:i/>
          <w:iCs/>
        </w:rPr>
      </w:pPr>
      <w:r w:rsidRPr="006555BB">
        <w:rPr>
          <w:rFonts w:cs="Arial"/>
          <w:i/>
          <w:iCs/>
        </w:rPr>
        <w:t>Impacto</w:t>
      </w:r>
    </w:p>
    <w:p w14:paraId="59FE5403" w14:textId="77777777" w:rsidR="006555BB" w:rsidRPr="006555BB" w:rsidRDefault="006555BB" w:rsidP="006555BB">
      <w:pPr>
        <w:pStyle w:val="Estilo1"/>
        <w:numPr>
          <w:ilvl w:val="1"/>
          <w:numId w:val="25"/>
        </w:numPr>
        <w:rPr>
          <w:rFonts w:cs="Arial"/>
        </w:rPr>
      </w:pPr>
      <w:r w:rsidRPr="006555BB">
        <w:rPr>
          <w:rFonts w:cs="Arial"/>
        </w:rPr>
        <w:t>Materializión del riesgo.</w:t>
      </w:r>
    </w:p>
    <w:p w14:paraId="53E8EA61" w14:textId="77777777" w:rsidR="00B22D7E" w:rsidRPr="00F504FD" w:rsidRDefault="00B22D7E" w:rsidP="00B22D7E">
      <w:pPr>
        <w:pStyle w:val="Estilo1"/>
        <w:rPr>
          <w:rFonts w:cs="Arial"/>
        </w:rPr>
      </w:pPr>
    </w:p>
    <w:p w14:paraId="025A8D67" w14:textId="5372F9EC" w:rsidR="00B22D7E" w:rsidRPr="00F504FD" w:rsidRDefault="00B22D7E" w:rsidP="00B22D7E">
      <w:pPr>
        <w:pStyle w:val="Estilo1"/>
        <w:rPr>
          <w:rFonts w:cs="Arial"/>
        </w:rPr>
      </w:pPr>
      <w:r w:rsidRPr="00F504FD">
        <w:rPr>
          <w:rFonts w:cs="Arial"/>
        </w:rPr>
        <w:t xml:space="preserve">La interacción de los elementos que componen el análisis de riesgos se presenta en la Figura </w:t>
      </w:r>
      <w:r w:rsidR="006555BB">
        <w:rPr>
          <w:rFonts w:cs="Arial"/>
        </w:rPr>
        <w:t>3</w:t>
      </w:r>
      <w:r w:rsidRPr="00F504FD">
        <w:rPr>
          <w:rFonts w:cs="Arial"/>
        </w:rPr>
        <w:t xml:space="preserve">, donde cada uno de estos </w:t>
      </w:r>
      <w:r>
        <w:rPr>
          <w:rFonts w:cs="Arial"/>
        </w:rPr>
        <w:t>tiene</w:t>
      </w:r>
      <w:r w:rsidRPr="00F504FD">
        <w:rPr>
          <w:rFonts w:cs="Arial"/>
        </w:rPr>
        <w:t xml:space="preserve"> un papel fundamental para proteger y salvaguardar la información de una organización e institución de las amenazas que las asechan día con día.</w:t>
      </w:r>
    </w:p>
    <w:p w14:paraId="66EF63E9" w14:textId="77777777" w:rsidR="00B22D7E" w:rsidRPr="00F504FD" w:rsidRDefault="00B22D7E" w:rsidP="00B22D7E">
      <w:pPr>
        <w:pStyle w:val="Estilo1"/>
        <w:keepNext/>
        <w:spacing w:before="240" w:after="240"/>
        <w:jc w:val="center"/>
        <w:rPr>
          <w:rFonts w:cs="Arial"/>
        </w:rPr>
      </w:pPr>
      <w:r w:rsidRPr="00F504FD">
        <w:rPr>
          <w:rFonts w:cs="Arial"/>
          <w:noProof/>
        </w:rPr>
        <w:drawing>
          <wp:inline distT="0" distB="0" distL="0" distR="0" wp14:anchorId="7EE51DFA" wp14:editId="1499978F">
            <wp:extent cx="3995946" cy="1323963"/>
            <wp:effectExtent l="0" t="0" r="0" b="0"/>
            <wp:docPr id="1451815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9842" cy="1338507"/>
                    </a:xfrm>
                    <a:prstGeom prst="rect">
                      <a:avLst/>
                    </a:prstGeom>
                    <a:noFill/>
                  </pic:spPr>
                </pic:pic>
              </a:graphicData>
            </a:graphic>
          </wp:inline>
        </w:drawing>
      </w:r>
    </w:p>
    <w:p w14:paraId="08D8C408" w14:textId="70DD33C9" w:rsidR="00B22D7E" w:rsidRPr="00F504FD" w:rsidRDefault="00B22D7E" w:rsidP="00B22D7E">
      <w:pPr>
        <w:pStyle w:val="Caption"/>
        <w:spacing w:before="240" w:after="240"/>
        <w:jc w:val="center"/>
        <w:rPr>
          <w:rFonts w:ascii="Arial" w:hAnsi="Arial" w:cs="Arial"/>
        </w:rPr>
      </w:pPr>
      <w:r w:rsidRPr="00F504FD">
        <w:rPr>
          <w:rFonts w:ascii="Arial" w:hAnsi="Arial" w:cs="Arial"/>
        </w:rPr>
        <w:t xml:space="preserve">Figura  </w:t>
      </w:r>
      <w:r w:rsidR="006555BB">
        <w:rPr>
          <w:rFonts w:ascii="Arial" w:hAnsi="Arial" w:cs="Arial"/>
        </w:rPr>
        <w:t>3</w:t>
      </w:r>
      <w:r w:rsidRPr="00F504FD">
        <w:rPr>
          <w:rFonts w:ascii="Arial" w:hAnsi="Arial" w:cs="Arial"/>
        </w:rPr>
        <w:t>. Interacción de elementos que componen el análisis de riesgos</w:t>
      </w:r>
      <w:r w:rsidR="00F15201">
        <w:rPr>
          <w:rFonts w:ascii="Arial" w:hAnsi="Arial" w:cs="Arial"/>
        </w:rPr>
        <w:t>. Elaboración propia.</w:t>
      </w:r>
    </w:p>
    <w:p w14:paraId="4A71947E" w14:textId="77777777" w:rsidR="00B22D7E" w:rsidRDefault="00B22D7E" w:rsidP="00A55754">
      <w:pPr>
        <w:pStyle w:val="Estilo1"/>
        <w:rPr>
          <w:rFonts w:cs="Arial"/>
          <w:b/>
          <w:bCs/>
          <w:i/>
          <w:iCs/>
        </w:rPr>
      </w:pPr>
    </w:p>
    <w:p w14:paraId="141888C4" w14:textId="76EBADA5" w:rsidR="00A55754" w:rsidRPr="00B22D7E" w:rsidRDefault="00B22D7E" w:rsidP="00A55754">
      <w:pPr>
        <w:pStyle w:val="Estilo1"/>
        <w:rPr>
          <w:rFonts w:cs="Arial"/>
          <w:b/>
          <w:bCs/>
          <w:i/>
          <w:iCs/>
        </w:rPr>
      </w:pPr>
      <w:r w:rsidRPr="00B22D7E">
        <w:rPr>
          <w:rFonts w:cs="Arial"/>
          <w:b/>
          <w:bCs/>
          <w:i/>
          <w:iCs/>
        </w:rPr>
        <w:lastRenderedPageBreak/>
        <w:t>Análisis De Riesgos</w:t>
      </w:r>
    </w:p>
    <w:p w14:paraId="557D2D81" w14:textId="77777777" w:rsidR="00A55754" w:rsidRPr="00F504FD" w:rsidRDefault="00A55754" w:rsidP="00A55754">
      <w:pPr>
        <w:pStyle w:val="Estilo1"/>
        <w:rPr>
          <w:rFonts w:cs="Arial"/>
          <w:i/>
          <w:iCs/>
        </w:rPr>
      </w:pPr>
    </w:p>
    <w:p w14:paraId="5A6CE7B5" w14:textId="00426C0A" w:rsidR="00A55754" w:rsidRPr="00F504FD" w:rsidRDefault="00A55754" w:rsidP="00B22D7E">
      <w:pPr>
        <w:pStyle w:val="Estilo1"/>
        <w:rPr>
          <w:rFonts w:cs="Arial"/>
        </w:rPr>
      </w:pPr>
      <w:r w:rsidRPr="00F504FD">
        <w:rPr>
          <w:rFonts w:cs="Arial"/>
        </w:rPr>
        <w:t xml:space="preserve">El análisis de riesgos tiene como propósito la identificación de los riesgos asociados a los activos de información del proceso crítico de una organización o institución, con base en el cálculo de la probabilidad de que una amenaza explote una vulnerabilidad y cuyo impacto afecte directamente al proceso crítico. De esta manera es posible determinar e implementar los controles pertinentes para llevar a cabo un adecuado tratamiento del riesgo, ya sea aceptándolo, mitigándolo o transfiriéndolo, de acuerdo con la decisión que sea tomada por los directivos responsables. </w:t>
      </w:r>
    </w:p>
    <w:p w14:paraId="0D2B0657" w14:textId="77777777" w:rsidR="00B22D7E" w:rsidRDefault="00B22D7E" w:rsidP="00A55754">
      <w:pPr>
        <w:pStyle w:val="Estilo1"/>
        <w:rPr>
          <w:rFonts w:cs="Arial"/>
          <w:i/>
          <w:iCs/>
          <w:color w:val="44546A" w:themeColor="text2"/>
          <w:sz w:val="18"/>
          <w:szCs w:val="18"/>
        </w:rPr>
      </w:pPr>
    </w:p>
    <w:p w14:paraId="7D0496DA" w14:textId="2CC50904" w:rsidR="00A55754" w:rsidRPr="00F504FD" w:rsidRDefault="00A55754" w:rsidP="00A55754">
      <w:pPr>
        <w:pStyle w:val="Estilo1"/>
        <w:rPr>
          <w:rFonts w:cs="Arial"/>
        </w:rPr>
      </w:pPr>
      <w:r w:rsidRPr="00F504FD">
        <w:rPr>
          <w:rFonts w:cs="Arial"/>
        </w:rPr>
        <w:t>Un análisis de riesgos se puede desarrollar de forma cualitativa, cuantitativa o mixta dependiendo de la información que se disponga de la institución u organización y de la metodología a emplear.</w:t>
      </w:r>
    </w:p>
    <w:p w14:paraId="0D0AAC8B" w14:textId="77777777" w:rsidR="00BC755E" w:rsidRPr="00F504FD" w:rsidRDefault="00BC755E" w:rsidP="00BC755E">
      <w:pPr>
        <w:pStyle w:val="Estilo1"/>
        <w:rPr>
          <w:rFonts w:cs="Arial"/>
        </w:rPr>
      </w:pPr>
    </w:p>
    <w:p w14:paraId="3858C194" w14:textId="50C71376" w:rsidR="00BC755E" w:rsidRDefault="00B22D7E" w:rsidP="00BC755E">
      <w:pPr>
        <w:pStyle w:val="Estilo1"/>
        <w:rPr>
          <w:rFonts w:cs="Arial"/>
        </w:rPr>
      </w:pPr>
      <w:r>
        <w:rPr>
          <w:rFonts w:cs="Arial"/>
        </w:rPr>
        <w:t>Para este caso s</w:t>
      </w:r>
      <w:r w:rsidR="00BC755E" w:rsidRPr="00F504FD">
        <w:rPr>
          <w:rFonts w:cs="Arial"/>
        </w:rPr>
        <w:t xml:space="preserve">e realizó un análisis de riesgos a un sistema web de una institución de educación superior, donde se empleó la metodología Risk Assessment Qualitative Methodology (RAQUM), la cual es una metodología mixta para la evaluación del riesgo propuesta por el Maestro en Seguridad de la Información Darío Medina Ramírez. </w:t>
      </w:r>
    </w:p>
    <w:p w14:paraId="00EEB060" w14:textId="77777777" w:rsidR="00F504FD" w:rsidRPr="00F504FD" w:rsidRDefault="00F504FD" w:rsidP="00BC755E">
      <w:pPr>
        <w:pStyle w:val="Estilo1"/>
        <w:rPr>
          <w:rFonts w:cs="Arial"/>
        </w:rPr>
      </w:pPr>
    </w:p>
    <w:p w14:paraId="0DB99AD7" w14:textId="5A925C50" w:rsidR="00BC755E" w:rsidRPr="00F504FD" w:rsidRDefault="00BC755E" w:rsidP="00BC755E">
      <w:pPr>
        <w:pStyle w:val="Estilo1"/>
        <w:rPr>
          <w:rFonts w:cs="Arial"/>
        </w:rPr>
      </w:pPr>
      <w:r w:rsidRPr="00F504FD">
        <w:rPr>
          <w:rFonts w:cs="Arial"/>
        </w:rPr>
        <w:t xml:space="preserve">RAQUM se encuentra compuesta por distintas etapas, las cuales se detallan en la Figura </w:t>
      </w:r>
      <w:r w:rsidR="006555BB">
        <w:rPr>
          <w:rFonts w:cs="Arial"/>
        </w:rPr>
        <w:t>4</w:t>
      </w:r>
      <w:r w:rsidRPr="00F504FD">
        <w:rPr>
          <w:rFonts w:cs="Arial"/>
        </w:rPr>
        <w:t>. Todo el proceso de análisis de riesgos desde la primera hasta la última fase se debe de documentar y comunicar con las áreas y responsables correspondientes.</w:t>
      </w:r>
    </w:p>
    <w:p w14:paraId="5C8FFE44" w14:textId="77777777" w:rsidR="00BC755E" w:rsidRPr="00F504FD" w:rsidRDefault="00BC755E" w:rsidP="00BC755E">
      <w:pPr>
        <w:pStyle w:val="Estilo1"/>
        <w:keepNext/>
        <w:jc w:val="center"/>
        <w:rPr>
          <w:rFonts w:cs="Arial"/>
        </w:rPr>
      </w:pPr>
      <w:r w:rsidRPr="00F504FD">
        <w:rPr>
          <w:rFonts w:cs="Arial"/>
          <w:noProof/>
        </w:rPr>
        <w:drawing>
          <wp:inline distT="0" distB="0" distL="0" distR="0" wp14:anchorId="33A05F2E" wp14:editId="5B35F823">
            <wp:extent cx="3540781" cy="2365130"/>
            <wp:effectExtent l="0" t="0" r="2540" b="0"/>
            <wp:docPr id="1649136085" name="Picture 1649136085"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136085" name="Imagen 1" descr="Escala de tiem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4851" cy="2387888"/>
                    </a:xfrm>
                    <a:prstGeom prst="rect">
                      <a:avLst/>
                    </a:prstGeom>
                  </pic:spPr>
                </pic:pic>
              </a:graphicData>
            </a:graphic>
          </wp:inline>
        </w:drawing>
      </w:r>
    </w:p>
    <w:p w14:paraId="57697E52" w14:textId="36B27C3B" w:rsidR="00BC755E" w:rsidRPr="00F504FD" w:rsidRDefault="00BC755E" w:rsidP="00BC755E">
      <w:pPr>
        <w:pStyle w:val="Estilo2"/>
      </w:pPr>
      <w:r w:rsidRPr="00F504FD">
        <w:t xml:space="preserve">Figura  </w:t>
      </w:r>
      <w:r w:rsidR="006555BB">
        <w:t>4</w:t>
      </w:r>
      <w:r w:rsidRPr="00F504FD">
        <w:t>. Etapas de la metodología RAQUM</w:t>
      </w:r>
      <w:r w:rsidR="00F15201">
        <w:t>. Elaboración propia.</w:t>
      </w:r>
    </w:p>
    <w:p w14:paraId="28C04892" w14:textId="5FB03DC1" w:rsidR="00BC755E" w:rsidRDefault="006555BB" w:rsidP="00BC755E">
      <w:pPr>
        <w:pStyle w:val="Estilo1"/>
        <w:rPr>
          <w:rFonts w:cs="Arial"/>
        </w:rPr>
      </w:pPr>
      <w:r>
        <w:rPr>
          <w:rFonts w:cs="Arial"/>
        </w:rPr>
        <w:t>El Análsis de Riesgos s</w:t>
      </w:r>
      <w:r w:rsidR="00BC755E" w:rsidRPr="00F504FD">
        <w:rPr>
          <w:rFonts w:cs="Arial"/>
        </w:rPr>
        <w:t>e inició definiendo el alcance, objetivo, limitantes y metas del análisis de riesgos, posterior a esto se llevó a cabo la identificación de activos y sus responsables el sistema web como lo indica la metodología antes mencionada, obteniendo los siguientes activos de información considerados como críticos:</w:t>
      </w:r>
    </w:p>
    <w:p w14:paraId="5606F40A" w14:textId="77777777" w:rsidR="00F504FD" w:rsidRPr="00F504FD" w:rsidRDefault="00F504FD" w:rsidP="00BC755E">
      <w:pPr>
        <w:pStyle w:val="Estilo1"/>
        <w:rPr>
          <w:rFonts w:cs="Arial"/>
        </w:rPr>
      </w:pPr>
    </w:p>
    <w:p w14:paraId="73ACC2BC" w14:textId="1FCF5396" w:rsidR="00BC755E" w:rsidRPr="00F504FD" w:rsidRDefault="00BC755E" w:rsidP="00BC755E">
      <w:pPr>
        <w:pStyle w:val="Estilo1"/>
        <w:numPr>
          <w:ilvl w:val="0"/>
          <w:numId w:val="5"/>
        </w:numPr>
        <w:rPr>
          <w:rFonts w:cs="Arial"/>
        </w:rPr>
      </w:pPr>
      <w:r w:rsidRPr="00F504FD">
        <w:rPr>
          <w:rFonts w:cs="Arial"/>
        </w:rPr>
        <w:t>Servidor web</w:t>
      </w:r>
    </w:p>
    <w:p w14:paraId="45B791E5" w14:textId="1A2B98F9" w:rsidR="00BC755E" w:rsidRPr="00F504FD" w:rsidRDefault="00BC755E" w:rsidP="00BC755E">
      <w:pPr>
        <w:pStyle w:val="Estilo1"/>
        <w:numPr>
          <w:ilvl w:val="0"/>
          <w:numId w:val="5"/>
        </w:numPr>
        <w:rPr>
          <w:rFonts w:cs="Arial"/>
        </w:rPr>
      </w:pPr>
      <w:r w:rsidRPr="00F504FD">
        <w:rPr>
          <w:rFonts w:cs="Arial"/>
        </w:rPr>
        <w:t>Página web</w:t>
      </w:r>
    </w:p>
    <w:p w14:paraId="2E64D1BD" w14:textId="159837AA" w:rsidR="00BC755E" w:rsidRPr="00F504FD" w:rsidRDefault="00BC755E" w:rsidP="00BC755E">
      <w:pPr>
        <w:pStyle w:val="Estilo1"/>
        <w:numPr>
          <w:ilvl w:val="0"/>
          <w:numId w:val="5"/>
        </w:numPr>
        <w:rPr>
          <w:rFonts w:cs="Arial"/>
        </w:rPr>
      </w:pPr>
      <w:r w:rsidRPr="00F504FD">
        <w:rPr>
          <w:rFonts w:cs="Arial"/>
        </w:rPr>
        <w:t xml:space="preserve">Servidor de Base de Datos </w:t>
      </w:r>
    </w:p>
    <w:p w14:paraId="6CCF0770" w14:textId="0B9C38DF" w:rsidR="00BC755E" w:rsidRDefault="00BC755E" w:rsidP="00BC755E">
      <w:pPr>
        <w:pStyle w:val="Estilo1"/>
        <w:numPr>
          <w:ilvl w:val="0"/>
          <w:numId w:val="5"/>
        </w:numPr>
        <w:rPr>
          <w:rFonts w:cs="Arial"/>
        </w:rPr>
      </w:pPr>
      <w:r w:rsidRPr="00F504FD">
        <w:rPr>
          <w:rFonts w:cs="Arial"/>
        </w:rPr>
        <w:t>Base de Datos</w:t>
      </w:r>
    </w:p>
    <w:p w14:paraId="04F90DBC" w14:textId="77777777" w:rsidR="00F504FD" w:rsidRDefault="00F504FD" w:rsidP="00BC755E">
      <w:pPr>
        <w:pStyle w:val="Estilo1"/>
        <w:rPr>
          <w:rFonts w:cs="Arial"/>
        </w:rPr>
      </w:pPr>
    </w:p>
    <w:p w14:paraId="01D72A22" w14:textId="592F41B8" w:rsidR="00BC755E" w:rsidRPr="00F504FD" w:rsidRDefault="00BC755E" w:rsidP="00BC755E">
      <w:pPr>
        <w:pStyle w:val="Estilo1"/>
        <w:rPr>
          <w:rFonts w:cs="Arial"/>
        </w:rPr>
      </w:pPr>
      <w:r w:rsidRPr="00F504FD">
        <w:rPr>
          <w:rFonts w:cs="Arial"/>
        </w:rPr>
        <w:lastRenderedPageBreak/>
        <w:t>Después, se continuó con el reconocimiento de las amenazas y vulnerabilidades de cada uno de da uno de los activos de información identificados, obteniendo un listado de estas, como se muestra en las Tablas 1 y 2.</w:t>
      </w:r>
    </w:p>
    <w:p w14:paraId="7EE67732" w14:textId="77777777" w:rsidR="00BC755E" w:rsidRPr="00F504FD" w:rsidRDefault="00BC755E" w:rsidP="00BC755E">
      <w:pPr>
        <w:pStyle w:val="Estilo1"/>
        <w:rPr>
          <w:rFonts w:cs="Arial"/>
        </w:rPr>
      </w:pPr>
    </w:p>
    <w:p w14:paraId="7F9CB567" w14:textId="1AE091AC" w:rsidR="00BC755E" w:rsidRPr="00F504FD" w:rsidRDefault="00BC755E" w:rsidP="00BC755E">
      <w:pPr>
        <w:pStyle w:val="Estilo2"/>
      </w:pPr>
      <w:r w:rsidRPr="00F504FD">
        <w:t xml:space="preserve">Tabla </w:t>
      </w:r>
      <w:r w:rsidR="00000000">
        <w:fldChar w:fldCharType="begin"/>
      </w:r>
      <w:r w:rsidR="00000000">
        <w:instrText xml:space="preserve"> SEQ Tabla \* ARABIC </w:instrText>
      </w:r>
      <w:r w:rsidR="00000000">
        <w:fldChar w:fldCharType="separate"/>
      </w:r>
      <w:r w:rsidR="007F54EB" w:rsidRPr="00F504FD">
        <w:rPr>
          <w:noProof/>
        </w:rPr>
        <w:t>1</w:t>
      </w:r>
      <w:r w:rsidR="00000000">
        <w:rPr>
          <w:noProof/>
        </w:rPr>
        <w:fldChar w:fldCharType="end"/>
      </w:r>
      <w:r w:rsidRPr="00F504FD">
        <w:t>. Vulnerabilidades Identificadas</w:t>
      </w:r>
      <w:r w:rsidR="00F15201">
        <w:t>. Elaboración propia.</w:t>
      </w:r>
    </w:p>
    <w:tbl>
      <w:tblPr>
        <w:tblStyle w:val="TableGrid"/>
        <w:tblW w:w="0" w:type="auto"/>
        <w:tblLook w:val="04A0" w:firstRow="1" w:lastRow="0" w:firstColumn="1" w:lastColumn="0" w:noHBand="0" w:noVBand="1"/>
      </w:tblPr>
      <w:tblGrid>
        <w:gridCol w:w="2263"/>
        <w:gridCol w:w="7088"/>
      </w:tblGrid>
      <w:tr w:rsidR="00BC755E" w:rsidRPr="00BC755E" w14:paraId="550B35AD" w14:textId="77777777" w:rsidTr="00BC755E">
        <w:trPr>
          <w:tblHeader/>
        </w:trPr>
        <w:tc>
          <w:tcPr>
            <w:tcW w:w="2263" w:type="dxa"/>
            <w:shd w:val="clear" w:color="auto" w:fill="auto"/>
            <w:vAlign w:val="center"/>
          </w:tcPr>
          <w:p w14:paraId="3E4397CA" w14:textId="77777777" w:rsidR="00BC755E" w:rsidRPr="00BC755E" w:rsidRDefault="00BC755E" w:rsidP="00FF4D8A">
            <w:pPr>
              <w:pStyle w:val="Estilo1"/>
              <w:jc w:val="center"/>
              <w:rPr>
                <w:rFonts w:cs="Arial"/>
                <w:b/>
                <w:bCs/>
                <w:sz w:val="20"/>
                <w:szCs w:val="20"/>
              </w:rPr>
            </w:pPr>
            <w:r w:rsidRPr="00BC755E">
              <w:rPr>
                <w:rFonts w:cs="Arial"/>
                <w:b/>
                <w:bCs/>
                <w:sz w:val="20"/>
                <w:szCs w:val="20"/>
              </w:rPr>
              <w:t>Activo</w:t>
            </w:r>
          </w:p>
        </w:tc>
        <w:tc>
          <w:tcPr>
            <w:tcW w:w="7088" w:type="dxa"/>
            <w:shd w:val="clear" w:color="auto" w:fill="auto"/>
            <w:vAlign w:val="center"/>
          </w:tcPr>
          <w:p w14:paraId="42230889" w14:textId="77777777" w:rsidR="00BC755E" w:rsidRPr="00BC755E" w:rsidRDefault="00BC755E" w:rsidP="00FF4D8A">
            <w:pPr>
              <w:pStyle w:val="Estilo1"/>
              <w:jc w:val="center"/>
              <w:rPr>
                <w:rFonts w:cs="Arial"/>
                <w:b/>
                <w:bCs/>
                <w:sz w:val="20"/>
                <w:szCs w:val="20"/>
              </w:rPr>
            </w:pPr>
            <w:r w:rsidRPr="00BC755E">
              <w:rPr>
                <w:rFonts w:cs="Arial"/>
                <w:b/>
                <w:bCs/>
                <w:sz w:val="20"/>
                <w:szCs w:val="20"/>
              </w:rPr>
              <w:t>Vulnerabilidades</w:t>
            </w:r>
          </w:p>
        </w:tc>
      </w:tr>
      <w:tr w:rsidR="00BC755E" w:rsidRPr="00BC755E" w14:paraId="1AF4E950" w14:textId="77777777" w:rsidTr="00BC755E">
        <w:tc>
          <w:tcPr>
            <w:tcW w:w="2263" w:type="dxa"/>
            <w:vAlign w:val="center"/>
          </w:tcPr>
          <w:p w14:paraId="2A1719BF" w14:textId="77777777" w:rsidR="00BC755E" w:rsidRPr="00BC755E" w:rsidRDefault="00BC755E" w:rsidP="00FF4D8A">
            <w:pPr>
              <w:pStyle w:val="Estilo1"/>
              <w:numPr>
                <w:ilvl w:val="0"/>
                <w:numId w:val="21"/>
              </w:numPr>
              <w:jc w:val="left"/>
              <w:rPr>
                <w:rFonts w:cs="Arial"/>
                <w:b/>
                <w:bCs/>
                <w:sz w:val="20"/>
                <w:szCs w:val="20"/>
              </w:rPr>
            </w:pPr>
            <w:r w:rsidRPr="00BC755E">
              <w:rPr>
                <w:rFonts w:cs="Arial"/>
                <w:b/>
                <w:bCs/>
                <w:i/>
                <w:iCs/>
                <w:sz w:val="20"/>
                <w:szCs w:val="20"/>
              </w:rPr>
              <w:t>Servidor web</w:t>
            </w:r>
          </w:p>
        </w:tc>
        <w:tc>
          <w:tcPr>
            <w:tcW w:w="7088" w:type="dxa"/>
          </w:tcPr>
          <w:p w14:paraId="53437D71"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Uso de contraseñas débiles para establecer conexiones remotas</w:t>
            </w:r>
          </w:p>
          <w:p w14:paraId="5F3035B6"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Falta de bitácoras de registro de eventos</w:t>
            </w:r>
          </w:p>
          <w:p w14:paraId="578962E7"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Falta de bitácoras de registro de eventos</w:t>
            </w:r>
          </w:p>
          <w:p w14:paraId="4CA42550"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Falta de controles de protección contra el código malicioso</w:t>
            </w:r>
          </w:p>
          <w:p w14:paraId="50384F65"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Falta de documentación de la política de acceso</w:t>
            </w:r>
          </w:p>
          <w:p w14:paraId="1B4AADA9" w14:textId="77777777" w:rsidR="00BC755E" w:rsidRPr="00BC755E" w:rsidRDefault="00BC755E" w:rsidP="00BC755E">
            <w:pPr>
              <w:pStyle w:val="Estilo1"/>
              <w:numPr>
                <w:ilvl w:val="0"/>
                <w:numId w:val="7"/>
              </w:numPr>
              <w:rPr>
                <w:rFonts w:cs="Arial"/>
                <w:sz w:val="20"/>
                <w:szCs w:val="20"/>
              </w:rPr>
            </w:pPr>
            <w:r w:rsidRPr="00BC755E">
              <w:rPr>
                <w:rFonts w:cs="Arial"/>
                <w:sz w:val="20"/>
                <w:szCs w:val="20"/>
              </w:rPr>
              <w:t>Falta de documentación del procedimiento de control de instalación de software y sistemas operativos</w:t>
            </w:r>
          </w:p>
        </w:tc>
      </w:tr>
      <w:tr w:rsidR="00BC755E" w:rsidRPr="00BC755E" w14:paraId="1163A869" w14:textId="77777777" w:rsidTr="00BC755E">
        <w:tc>
          <w:tcPr>
            <w:tcW w:w="2263" w:type="dxa"/>
            <w:vAlign w:val="center"/>
          </w:tcPr>
          <w:p w14:paraId="40A76F64" w14:textId="77777777" w:rsidR="00BC755E" w:rsidRPr="00BC755E" w:rsidRDefault="00BC755E" w:rsidP="00FF4D8A">
            <w:pPr>
              <w:pStyle w:val="Estilo1"/>
              <w:numPr>
                <w:ilvl w:val="0"/>
                <w:numId w:val="21"/>
              </w:numPr>
              <w:jc w:val="left"/>
              <w:rPr>
                <w:rFonts w:cs="Arial"/>
                <w:b/>
                <w:bCs/>
                <w:sz w:val="20"/>
                <w:szCs w:val="20"/>
              </w:rPr>
            </w:pPr>
            <w:r w:rsidRPr="00BC755E">
              <w:rPr>
                <w:rFonts w:cs="Arial"/>
                <w:b/>
                <w:bCs/>
                <w:i/>
                <w:iCs/>
                <w:sz w:val="20"/>
                <w:szCs w:val="20"/>
              </w:rPr>
              <w:t>Página web</w:t>
            </w:r>
          </w:p>
        </w:tc>
        <w:tc>
          <w:tcPr>
            <w:tcW w:w="7088" w:type="dxa"/>
          </w:tcPr>
          <w:p w14:paraId="7269142F" w14:textId="77777777" w:rsidR="00BC755E" w:rsidRPr="00BC755E" w:rsidRDefault="00BC755E" w:rsidP="00BC755E">
            <w:pPr>
              <w:pStyle w:val="Estilo1"/>
              <w:numPr>
                <w:ilvl w:val="0"/>
                <w:numId w:val="8"/>
              </w:numPr>
              <w:rPr>
                <w:rFonts w:cs="Arial"/>
                <w:b/>
                <w:bCs/>
                <w:sz w:val="20"/>
                <w:szCs w:val="20"/>
              </w:rPr>
            </w:pPr>
            <w:r w:rsidRPr="00BC755E">
              <w:rPr>
                <w:rFonts w:cs="Arial"/>
                <w:sz w:val="20"/>
                <w:szCs w:val="20"/>
              </w:rPr>
              <w:t>Ausencia de procesos documentados para revisar el cumplimiento de requerimientos legales.</w:t>
            </w:r>
          </w:p>
          <w:p w14:paraId="44384C81" w14:textId="77777777" w:rsidR="00BC755E" w:rsidRPr="00BC755E" w:rsidRDefault="00BC755E" w:rsidP="00BC755E">
            <w:pPr>
              <w:pStyle w:val="Estilo1"/>
              <w:numPr>
                <w:ilvl w:val="0"/>
                <w:numId w:val="8"/>
              </w:numPr>
              <w:rPr>
                <w:rFonts w:cs="Arial"/>
                <w:b/>
                <w:bCs/>
                <w:sz w:val="20"/>
                <w:szCs w:val="20"/>
              </w:rPr>
            </w:pPr>
            <w:r w:rsidRPr="00BC755E">
              <w:rPr>
                <w:rFonts w:cs="Arial"/>
                <w:sz w:val="20"/>
                <w:szCs w:val="20"/>
              </w:rPr>
              <w:t>Falta de documentación de un plan de recuperación</w:t>
            </w:r>
          </w:p>
          <w:p w14:paraId="3EDBCD66" w14:textId="77777777" w:rsidR="00BC755E" w:rsidRPr="00BC755E" w:rsidRDefault="00BC755E" w:rsidP="00BC755E">
            <w:pPr>
              <w:pStyle w:val="Estilo1"/>
              <w:numPr>
                <w:ilvl w:val="0"/>
                <w:numId w:val="8"/>
              </w:numPr>
              <w:rPr>
                <w:rFonts w:cs="Arial"/>
                <w:b/>
                <w:bCs/>
                <w:sz w:val="20"/>
                <w:szCs w:val="20"/>
              </w:rPr>
            </w:pPr>
            <w:r w:rsidRPr="00BC755E">
              <w:rPr>
                <w:rFonts w:cs="Arial"/>
                <w:sz w:val="20"/>
                <w:szCs w:val="20"/>
              </w:rPr>
              <w:t>Falta de procedimientos de gestión de cambios</w:t>
            </w:r>
          </w:p>
        </w:tc>
      </w:tr>
      <w:tr w:rsidR="00BC755E" w:rsidRPr="00BC755E" w14:paraId="11B9AB68" w14:textId="77777777" w:rsidTr="00BC755E">
        <w:tc>
          <w:tcPr>
            <w:tcW w:w="2263" w:type="dxa"/>
            <w:vAlign w:val="center"/>
          </w:tcPr>
          <w:p w14:paraId="37407C44" w14:textId="77777777" w:rsidR="00BC755E" w:rsidRPr="00BC755E" w:rsidRDefault="00BC755E" w:rsidP="00FF4D8A">
            <w:pPr>
              <w:pStyle w:val="Estilo1"/>
              <w:numPr>
                <w:ilvl w:val="0"/>
                <w:numId w:val="21"/>
              </w:numPr>
              <w:jc w:val="left"/>
              <w:rPr>
                <w:rFonts w:cs="Arial"/>
                <w:b/>
                <w:bCs/>
                <w:sz w:val="20"/>
                <w:szCs w:val="20"/>
              </w:rPr>
            </w:pPr>
            <w:r w:rsidRPr="00BC755E">
              <w:rPr>
                <w:rFonts w:cs="Arial"/>
                <w:b/>
                <w:bCs/>
                <w:i/>
                <w:iCs/>
                <w:sz w:val="20"/>
                <w:szCs w:val="20"/>
              </w:rPr>
              <w:t>Servidor de base de datos</w:t>
            </w:r>
          </w:p>
        </w:tc>
        <w:tc>
          <w:tcPr>
            <w:tcW w:w="7088" w:type="dxa"/>
          </w:tcPr>
          <w:p w14:paraId="3FEC186A" w14:textId="77777777" w:rsidR="00BC755E" w:rsidRPr="00BC755E" w:rsidRDefault="00BC755E" w:rsidP="00BC755E">
            <w:pPr>
              <w:pStyle w:val="Estilo1"/>
              <w:numPr>
                <w:ilvl w:val="0"/>
                <w:numId w:val="9"/>
              </w:numPr>
              <w:rPr>
                <w:rFonts w:cs="Arial"/>
                <w:b/>
                <w:bCs/>
                <w:sz w:val="20"/>
                <w:szCs w:val="20"/>
              </w:rPr>
            </w:pPr>
            <w:r w:rsidRPr="00BC755E">
              <w:rPr>
                <w:rFonts w:cs="Arial"/>
                <w:sz w:val="20"/>
                <w:szCs w:val="20"/>
              </w:rPr>
              <w:t>Falta de procedimientos de aceptación donde se establezcan criterios de operación y funcionalidad</w:t>
            </w:r>
          </w:p>
          <w:p w14:paraId="5F7180EF" w14:textId="77777777" w:rsidR="00BC755E" w:rsidRPr="00BC755E" w:rsidRDefault="00BC755E" w:rsidP="00BC755E">
            <w:pPr>
              <w:pStyle w:val="Estilo1"/>
              <w:numPr>
                <w:ilvl w:val="0"/>
                <w:numId w:val="9"/>
              </w:numPr>
              <w:rPr>
                <w:rFonts w:cs="Arial"/>
                <w:b/>
                <w:bCs/>
                <w:sz w:val="20"/>
                <w:szCs w:val="20"/>
              </w:rPr>
            </w:pPr>
            <w:r w:rsidRPr="00BC755E">
              <w:rPr>
                <w:rFonts w:cs="Arial"/>
                <w:sz w:val="20"/>
                <w:szCs w:val="20"/>
              </w:rPr>
              <w:t>Falta de proceso de administración de asignación de claves a usuarios</w:t>
            </w:r>
          </w:p>
          <w:p w14:paraId="206C3648" w14:textId="77777777" w:rsidR="00BC755E" w:rsidRPr="00BC755E" w:rsidRDefault="00BC755E" w:rsidP="00BC755E">
            <w:pPr>
              <w:pStyle w:val="Estilo1"/>
              <w:numPr>
                <w:ilvl w:val="0"/>
                <w:numId w:val="9"/>
              </w:numPr>
              <w:rPr>
                <w:rFonts w:cs="Arial"/>
                <w:b/>
                <w:bCs/>
                <w:sz w:val="20"/>
                <w:szCs w:val="20"/>
              </w:rPr>
            </w:pPr>
            <w:r w:rsidRPr="00BC755E">
              <w:rPr>
                <w:rFonts w:cs="Arial"/>
                <w:sz w:val="20"/>
                <w:szCs w:val="20"/>
              </w:rPr>
              <w:t>Uso de contraseñas débiles para establecer conexiones remotas</w:t>
            </w:r>
          </w:p>
          <w:p w14:paraId="726B1962" w14:textId="77777777" w:rsidR="00BC755E" w:rsidRPr="00BC755E" w:rsidRDefault="00BC755E" w:rsidP="00BC755E">
            <w:pPr>
              <w:pStyle w:val="Estilo1"/>
              <w:numPr>
                <w:ilvl w:val="0"/>
                <w:numId w:val="9"/>
              </w:numPr>
              <w:rPr>
                <w:rFonts w:cs="Arial"/>
                <w:b/>
                <w:bCs/>
                <w:sz w:val="20"/>
                <w:szCs w:val="20"/>
              </w:rPr>
            </w:pPr>
            <w:r w:rsidRPr="00BC755E">
              <w:rPr>
                <w:rFonts w:cs="Arial"/>
                <w:sz w:val="20"/>
                <w:szCs w:val="20"/>
              </w:rPr>
              <w:t>Falta de bitácoras de registro de eventos</w:t>
            </w:r>
          </w:p>
        </w:tc>
      </w:tr>
      <w:tr w:rsidR="00BC755E" w:rsidRPr="00BC755E" w14:paraId="2AF5B053" w14:textId="77777777" w:rsidTr="00BC755E">
        <w:tc>
          <w:tcPr>
            <w:tcW w:w="2263" w:type="dxa"/>
            <w:vAlign w:val="center"/>
          </w:tcPr>
          <w:p w14:paraId="1AF1705A" w14:textId="77777777" w:rsidR="00BC755E" w:rsidRPr="00BC755E" w:rsidRDefault="00BC755E" w:rsidP="00FF4D8A">
            <w:pPr>
              <w:pStyle w:val="Estilo1"/>
              <w:numPr>
                <w:ilvl w:val="0"/>
                <w:numId w:val="21"/>
              </w:numPr>
              <w:jc w:val="left"/>
              <w:rPr>
                <w:rFonts w:cs="Arial"/>
                <w:b/>
                <w:bCs/>
                <w:sz w:val="20"/>
                <w:szCs w:val="20"/>
              </w:rPr>
            </w:pPr>
            <w:r w:rsidRPr="00BC755E">
              <w:rPr>
                <w:rFonts w:cs="Arial"/>
                <w:b/>
                <w:bCs/>
                <w:i/>
                <w:iCs/>
                <w:sz w:val="20"/>
                <w:szCs w:val="20"/>
              </w:rPr>
              <w:t>Base de datos</w:t>
            </w:r>
          </w:p>
        </w:tc>
        <w:tc>
          <w:tcPr>
            <w:tcW w:w="7088" w:type="dxa"/>
          </w:tcPr>
          <w:p w14:paraId="3B6FEFAF"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implementación de mecanismos de cifrado de información</w:t>
            </w:r>
          </w:p>
          <w:p w14:paraId="504ACEE3"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documentación de los procedimientos de control de acceso y uso de contraseñas</w:t>
            </w:r>
          </w:p>
          <w:p w14:paraId="60EFAAC9"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documentación de los procedimientos de respaldo de la información</w:t>
            </w:r>
          </w:p>
          <w:p w14:paraId="6577D66E"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procedimientos para la gestión de cambios</w:t>
            </w:r>
          </w:p>
          <w:p w14:paraId="416A2C01"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procedimientos para dar de alta y de baja a usuarios con acceso</w:t>
            </w:r>
          </w:p>
          <w:p w14:paraId="2126E760"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bitácoras de registro de eventos</w:t>
            </w:r>
          </w:p>
          <w:p w14:paraId="6C870C83"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del procedimiento documentado de revisión de cumplimiento de requerimientos legales</w:t>
            </w:r>
          </w:p>
          <w:p w14:paraId="13F7F81A" w14:textId="77777777" w:rsidR="00BC755E" w:rsidRPr="00BC755E" w:rsidRDefault="00BC755E" w:rsidP="00BC755E">
            <w:pPr>
              <w:pStyle w:val="Estilo1"/>
              <w:numPr>
                <w:ilvl w:val="0"/>
                <w:numId w:val="10"/>
              </w:numPr>
              <w:rPr>
                <w:rFonts w:cs="Arial"/>
                <w:b/>
                <w:bCs/>
                <w:sz w:val="20"/>
                <w:szCs w:val="20"/>
              </w:rPr>
            </w:pPr>
            <w:r w:rsidRPr="00BC755E">
              <w:rPr>
                <w:rFonts w:cs="Arial"/>
                <w:sz w:val="20"/>
                <w:szCs w:val="20"/>
              </w:rPr>
              <w:t>Falta de documentación del plan de recuperación</w:t>
            </w:r>
          </w:p>
        </w:tc>
      </w:tr>
    </w:tbl>
    <w:p w14:paraId="3ADC9769" w14:textId="77777777" w:rsidR="00FF4D8A" w:rsidRPr="00F504FD" w:rsidRDefault="00FF4D8A" w:rsidP="00FF4D8A">
      <w:pPr>
        <w:pStyle w:val="Estilo2"/>
      </w:pPr>
    </w:p>
    <w:p w14:paraId="686FA593" w14:textId="236C44FF" w:rsidR="00FF4D8A" w:rsidRPr="00F504FD" w:rsidRDefault="00FF4D8A" w:rsidP="00FF4D8A">
      <w:pPr>
        <w:pStyle w:val="Estilo2"/>
      </w:pPr>
      <w:r w:rsidRPr="00F504FD">
        <w:t xml:space="preserve">Tabla </w:t>
      </w:r>
      <w:fldSimple w:instr=" SEQ Tabla \* ARABIC ">
        <w:r w:rsidR="007F54EB" w:rsidRPr="00F504FD">
          <w:rPr>
            <w:noProof/>
          </w:rPr>
          <w:t>2</w:t>
        </w:r>
      </w:fldSimple>
      <w:r w:rsidRPr="00F504FD">
        <w:t>. Amenazas identificadas</w:t>
      </w:r>
      <w:r w:rsidR="00F15201">
        <w:t>. Elaboración propia.</w:t>
      </w:r>
    </w:p>
    <w:tbl>
      <w:tblPr>
        <w:tblStyle w:val="TableGrid"/>
        <w:tblW w:w="5000" w:type="pct"/>
        <w:tblLook w:val="04A0" w:firstRow="1" w:lastRow="0" w:firstColumn="1" w:lastColumn="0" w:noHBand="0" w:noVBand="1"/>
      </w:tblPr>
      <w:tblGrid>
        <w:gridCol w:w="2262"/>
        <w:gridCol w:w="7132"/>
      </w:tblGrid>
      <w:tr w:rsidR="00BC755E" w:rsidRPr="00F504FD" w14:paraId="75F9B5B4" w14:textId="77777777" w:rsidTr="00BC755E">
        <w:trPr>
          <w:tblHeader/>
        </w:trPr>
        <w:tc>
          <w:tcPr>
            <w:tcW w:w="1204" w:type="pct"/>
            <w:shd w:val="clear" w:color="auto" w:fill="auto"/>
          </w:tcPr>
          <w:p w14:paraId="563A5182" w14:textId="77777777" w:rsidR="00BC755E" w:rsidRPr="00F504FD" w:rsidRDefault="00BC755E" w:rsidP="00FF4D8A">
            <w:pPr>
              <w:pStyle w:val="Estilo1"/>
              <w:jc w:val="center"/>
              <w:rPr>
                <w:rFonts w:cs="Arial"/>
                <w:b/>
                <w:bCs/>
                <w:sz w:val="20"/>
                <w:szCs w:val="20"/>
              </w:rPr>
            </w:pPr>
            <w:r w:rsidRPr="00F504FD">
              <w:rPr>
                <w:rFonts w:cs="Arial"/>
                <w:b/>
                <w:bCs/>
                <w:sz w:val="20"/>
                <w:szCs w:val="20"/>
              </w:rPr>
              <w:t>Activo</w:t>
            </w:r>
          </w:p>
        </w:tc>
        <w:tc>
          <w:tcPr>
            <w:tcW w:w="3796" w:type="pct"/>
            <w:shd w:val="clear" w:color="auto" w:fill="auto"/>
          </w:tcPr>
          <w:p w14:paraId="1655D5D9" w14:textId="77777777" w:rsidR="00BC755E" w:rsidRPr="00F504FD" w:rsidRDefault="00BC755E" w:rsidP="00FF4D8A">
            <w:pPr>
              <w:pStyle w:val="Estilo1"/>
              <w:jc w:val="center"/>
              <w:rPr>
                <w:rFonts w:cs="Arial"/>
                <w:b/>
                <w:bCs/>
                <w:sz w:val="20"/>
                <w:szCs w:val="20"/>
              </w:rPr>
            </w:pPr>
            <w:r w:rsidRPr="00F504FD">
              <w:rPr>
                <w:rFonts w:cs="Arial"/>
                <w:b/>
                <w:bCs/>
                <w:sz w:val="20"/>
                <w:szCs w:val="20"/>
              </w:rPr>
              <w:t>Amenazas</w:t>
            </w:r>
          </w:p>
        </w:tc>
      </w:tr>
      <w:tr w:rsidR="00BC755E" w:rsidRPr="00F504FD" w14:paraId="4DD2D45D" w14:textId="77777777" w:rsidTr="00BC755E">
        <w:tc>
          <w:tcPr>
            <w:tcW w:w="1204" w:type="pct"/>
            <w:vAlign w:val="center"/>
          </w:tcPr>
          <w:p w14:paraId="07BCAC5C" w14:textId="16D5BCF0" w:rsidR="00BC755E" w:rsidRPr="00F504FD" w:rsidRDefault="00BC755E" w:rsidP="00FF4D8A">
            <w:pPr>
              <w:pStyle w:val="Estilo1"/>
              <w:numPr>
                <w:ilvl w:val="0"/>
                <w:numId w:val="17"/>
              </w:numPr>
              <w:jc w:val="left"/>
              <w:rPr>
                <w:rFonts w:cs="Arial"/>
                <w:b/>
                <w:bCs/>
                <w:i/>
                <w:iCs/>
                <w:sz w:val="20"/>
                <w:szCs w:val="20"/>
              </w:rPr>
            </w:pPr>
            <w:r w:rsidRPr="00F504FD">
              <w:rPr>
                <w:rFonts w:cs="Arial"/>
                <w:b/>
                <w:bCs/>
                <w:i/>
                <w:iCs/>
                <w:sz w:val="20"/>
                <w:szCs w:val="20"/>
              </w:rPr>
              <w:t>Servidor web</w:t>
            </w:r>
          </w:p>
        </w:tc>
        <w:tc>
          <w:tcPr>
            <w:tcW w:w="3796" w:type="pct"/>
          </w:tcPr>
          <w:p w14:paraId="6C2D0389"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Ataques de contraseñas</w:t>
            </w:r>
          </w:p>
          <w:p w14:paraId="15ED8EDD"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Implantación de código malicioso</w:t>
            </w:r>
          </w:p>
          <w:p w14:paraId="558E83EF"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Acceso no autorizado</w:t>
            </w:r>
          </w:p>
          <w:p w14:paraId="576844E2"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Deterioro del servidor</w:t>
            </w:r>
          </w:p>
          <w:p w14:paraId="562782DE"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Fallas en la operación y funcionalidad del servidor web</w:t>
            </w:r>
          </w:p>
          <w:p w14:paraId="44D466A6"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Incidentes</w:t>
            </w:r>
          </w:p>
          <w:p w14:paraId="2372CCA4"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Robo de información</w:t>
            </w:r>
          </w:p>
          <w:p w14:paraId="06217D5C"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Respaldos no disponibles</w:t>
            </w:r>
          </w:p>
        </w:tc>
      </w:tr>
      <w:tr w:rsidR="00BC755E" w:rsidRPr="00F504FD" w14:paraId="23123ED0" w14:textId="77777777" w:rsidTr="00BC755E">
        <w:tc>
          <w:tcPr>
            <w:tcW w:w="1204" w:type="pct"/>
            <w:vAlign w:val="center"/>
          </w:tcPr>
          <w:p w14:paraId="2C29D87E" w14:textId="160319F9" w:rsidR="00BC755E" w:rsidRPr="00F504FD" w:rsidRDefault="00BC755E" w:rsidP="00FF4D8A">
            <w:pPr>
              <w:pStyle w:val="Estilo1"/>
              <w:numPr>
                <w:ilvl w:val="0"/>
                <w:numId w:val="17"/>
              </w:numPr>
              <w:jc w:val="left"/>
              <w:rPr>
                <w:rFonts w:cs="Arial"/>
                <w:b/>
                <w:bCs/>
                <w:i/>
                <w:iCs/>
                <w:sz w:val="20"/>
                <w:szCs w:val="20"/>
              </w:rPr>
            </w:pPr>
            <w:r w:rsidRPr="00F504FD">
              <w:rPr>
                <w:rFonts w:cs="Arial"/>
                <w:b/>
                <w:bCs/>
                <w:i/>
                <w:iCs/>
                <w:sz w:val="20"/>
                <w:szCs w:val="20"/>
              </w:rPr>
              <w:t>Página web</w:t>
            </w:r>
          </w:p>
        </w:tc>
        <w:tc>
          <w:tcPr>
            <w:tcW w:w="3796" w:type="pct"/>
          </w:tcPr>
          <w:p w14:paraId="5C63120B"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Fallas en la operación y funcionalidad de la página web</w:t>
            </w:r>
          </w:p>
          <w:p w14:paraId="5FB819A5"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Fallas en la operación y funcionalidad de la página web</w:t>
            </w:r>
          </w:p>
          <w:p w14:paraId="34BCAD21"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Pérdida de datos relacionados con el proceso</w:t>
            </w:r>
          </w:p>
          <w:p w14:paraId="454A8AD4"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Pérdida de información</w:t>
            </w:r>
          </w:p>
          <w:p w14:paraId="57BCB790"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Alteración de la información</w:t>
            </w:r>
          </w:p>
          <w:p w14:paraId="7DDAF343"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Pérdida de confianza</w:t>
            </w:r>
          </w:p>
          <w:p w14:paraId="53B35D61"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Errores del personal</w:t>
            </w:r>
          </w:p>
        </w:tc>
      </w:tr>
      <w:tr w:rsidR="00BC755E" w:rsidRPr="00F504FD" w14:paraId="72F1D32F" w14:textId="77777777" w:rsidTr="00BC755E">
        <w:tc>
          <w:tcPr>
            <w:tcW w:w="1204" w:type="pct"/>
            <w:vAlign w:val="center"/>
          </w:tcPr>
          <w:p w14:paraId="0E006C9C" w14:textId="74EAA419" w:rsidR="00BC755E" w:rsidRPr="00F504FD" w:rsidRDefault="00BC755E" w:rsidP="00FF4D8A">
            <w:pPr>
              <w:pStyle w:val="Estilo1"/>
              <w:numPr>
                <w:ilvl w:val="0"/>
                <w:numId w:val="17"/>
              </w:numPr>
              <w:jc w:val="left"/>
              <w:rPr>
                <w:rFonts w:cs="Arial"/>
                <w:b/>
                <w:bCs/>
                <w:i/>
                <w:iCs/>
                <w:sz w:val="20"/>
                <w:szCs w:val="20"/>
              </w:rPr>
            </w:pPr>
            <w:r w:rsidRPr="00F504FD">
              <w:rPr>
                <w:rFonts w:cs="Arial"/>
                <w:b/>
                <w:bCs/>
                <w:i/>
                <w:iCs/>
                <w:sz w:val="20"/>
                <w:szCs w:val="20"/>
              </w:rPr>
              <w:lastRenderedPageBreak/>
              <w:t>Servidor de base de datos</w:t>
            </w:r>
          </w:p>
        </w:tc>
        <w:tc>
          <w:tcPr>
            <w:tcW w:w="3796" w:type="pct"/>
          </w:tcPr>
          <w:p w14:paraId="4153553E"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Acceso no autorizado</w:t>
            </w:r>
          </w:p>
          <w:p w14:paraId="34FA0AAF"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Falsificación de sistemas operativos</w:t>
            </w:r>
          </w:p>
          <w:p w14:paraId="7778A946"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Elevación de privilegios</w:t>
            </w:r>
          </w:p>
          <w:p w14:paraId="6B02CA21"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Pérdida de datos relacionado con el proceso</w:t>
            </w:r>
          </w:p>
          <w:p w14:paraId="65113CD0"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Deterioro del equipo</w:t>
            </w:r>
          </w:p>
          <w:p w14:paraId="6156D5E5"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Incidentes</w:t>
            </w:r>
          </w:p>
          <w:p w14:paraId="5B58A654"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Indisponibilidad</w:t>
            </w:r>
          </w:p>
        </w:tc>
      </w:tr>
      <w:tr w:rsidR="00BC755E" w:rsidRPr="00F504FD" w14:paraId="6B4DC529" w14:textId="77777777" w:rsidTr="00BC755E">
        <w:tc>
          <w:tcPr>
            <w:tcW w:w="1204" w:type="pct"/>
            <w:vAlign w:val="center"/>
          </w:tcPr>
          <w:p w14:paraId="423F96C7" w14:textId="3F65DC84" w:rsidR="00BC755E" w:rsidRPr="00F504FD" w:rsidRDefault="00BC755E" w:rsidP="00FF4D8A">
            <w:pPr>
              <w:pStyle w:val="Estilo1"/>
              <w:numPr>
                <w:ilvl w:val="0"/>
                <w:numId w:val="17"/>
              </w:numPr>
              <w:jc w:val="left"/>
              <w:rPr>
                <w:rFonts w:cs="Arial"/>
                <w:b/>
                <w:bCs/>
                <w:i/>
                <w:iCs/>
                <w:sz w:val="20"/>
                <w:szCs w:val="20"/>
              </w:rPr>
            </w:pPr>
            <w:r w:rsidRPr="00F504FD">
              <w:rPr>
                <w:rFonts w:cs="Arial"/>
                <w:b/>
                <w:bCs/>
                <w:i/>
                <w:iCs/>
                <w:sz w:val="20"/>
                <w:szCs w:val="20"/>
              </w:rPr>
              <w:t>Base de datos</w:t>
            </w:r>
          </w:p>
        </w:tc>
        <w:tc>
          <w:tcPr>
            <w:tcW w:w="3796" w:type="pct"/>
          </w:tcPr>
          <w:p w14:paraId="1C882EEE"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Clasificación errónea de la información</w:t>
            </w:r>
          </w:p>
          <w:p w14:paraId="2F7D23BF"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Respaldos no disponibles</w:t>
            </w:r>
          </w:p>
          <w:p w14:paraId="6ED13492"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Errores del personal</w:t>
            </w:r>
          </w:p>
          <w:p w14:paraId="6ADAAB3D"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Errores en el proceso</w:t>
            </w:r>
          </w:p>
          <w:p w14:paraId="61E83A12"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Acceso no autorizado</w:t>
            </w:r>
          </w:p>
          <w:p w14:paraId="2508A892"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Alteración de la información</w:t>
            </w:r>
          </w:p>
          <w:p w14:paraId="5837AF52" w14:textId="77777777" w:rsidR="00BC755E" w:rsidRPr="00F504FD" w:rsidRDefault="00BC755E" w:rsidP="00BC755E">
            <w:pPr>
              <w:pStyle w:val="Estilo1"/>
              <w:numPr>
                <w:ilvl w:val="0"/>
                <w:numId w:val="19"/>
              </w:numPr>
              <w:ind w:left="233" w:hanging="280"/>
              <w:rPr>
                <w:rFonts w:cs="Arial"/>
                <w:sz w:val="20"/>
                <w:szCs w:val="20"/>
              </w:rPr>
            </w:pPr>
            <w:r w:rsidRPr="00F504FD">
              <w:rPr>
                <w:rFonts w:cs="Arial"/>
                <w:sz w:val="20"/>
                <w:szCs w:val="20"/>
              </w:rPr>
              <w:t>Errores en el manejo de la información</w:t>
            </w:r>
          </w:p>
        </w:tc>
      </w:tr>
    </w:tbl>
    <w:p w14:paraId="5BBDF8C0" w14:textId="77777777" w:rsidR="00BC755E" w:rsidRPr="00F504FD" w:rsidRDefault="00BC755E" w:rsidP="00BC755E">
      <w:pPr>
        <w:pStyle w:val="Estilo1"/>
        <w:rPr>
          <w:rFonts w:cs="Arial"/>
        </w:rPr>
      </w:pPr>
    </w:p>
    <w:p w14:paraId="3812FF7A" w14:textId="3A7EC876" w:rsidR="005141A2" w:rsidRDefault="005141A2" w:rsidP="00FF4D8A">
      <w:pPr>
        <w:pStyle w:val="Estilo1"/>
        <w:rPr>
          <w:rFonts w:cs="Arial"/>
        </w:rPr>
      </w:pPr>
      <w:r>
        <w:rPr>
          <w:rFonts w:cs="Arial"/>
        </w:rPr>
        <w:t>Después se</w:t>
      </w:r>
      <w:r w:rsidRPr="00F504FD">
        <w:rPr>
          <w:rFonts w:cs="Arial"/>
        </w:rPr>
        <w:t xml:space="preserve"> realizó la evaluación de los riesgos con base en las directrices que estipula la metodología, utilizando una matriz de riesgos.</w:t>
      </w:r>
      <w:r>
        <w:rPr>
          <w:rFonts w:cs="Arial"/>
        </w:rPr>
        <w:t xml:space="preserve"> </w:t>
      </w:r>
      <w:r w:rsidR="007D5F17">
        <w:rPr>
          <w:rFonts w:cs="Arial"/>
        </w:rPr>
        <w:t xml:space="preserve">Para determinar el riesgo se </w:t>
      </w:r>
      <w:r>
        <w:rPr>
          <w:rFonts w:cs="Arial"/>
        </w:rPr>
        <w:t>calcula:</w:t>
      </w:r>
    </w:p>
    <w:p w14:paraId="207E441E" w14:textId="10BDFFC3" w:rsidR="007D5F17" w:rsidRDefault="005141A2" w:rsidP="005141A2">
      <w:pPr>
        <w:pStyle w:val="Estilo1"/>
        <w:jc w:val="center"/>
        <w:rPr>
          <w:rFonts w:cs="Arial"/>
        </w:rPr>
      </w:pPr>
      <m:oMathPara>
        <m:oMath>
          <m:r>
            <w:rPr>
              <w:rFonts w:ascii="Cambria Math" w:hAnsi="Cambria Math" w:cstheme="minorHAnsi"/>
              <w:sz w:val="18"/>
              <w:szCs w:val="18"/>
            </w:rPr>
            <m:t>Riesgo</m:t>
          </m:r>
          <m:r>
            <m:rPr>
              <m:sty m:val="p"/>
            </m:rPr>
            <w:rPr>
              <w:rFonts w:ascii="Cambria Math" w:hAnsi="Cambria Math" w:cstheme="minorHAnsi"/>
              <w:sz w:val="18"/>
              <w:szCs w:val="18"/>
            </w:rPr>
            <m:t xml:space="preserve">=  </m:t>
          </m:r>
          <m:d>
            <m:dPr>
              <m:ctrlPr>
                <w:rPr>
                  <w:rFonts w:ascii="Cambria Math" w:hAnsi="Cambria Math" w:cstheme="minorHAnsi"/>
                  <w:sz w:val="18"/>
                  <w:szCs w:val="18"/>
                </w:rPr>
              </m:ctrlPr>
            </m:dPr>
            <m:e>
              <m:r>
                <w:rPr>
                  <w:rFonts w:ascii="Cambria Math" w:hAnsi="Cambria Math" w:cstheme="minorHAnsi"/>
                  <w:sz w:val="18"/>
                  <w:szCs w:val="18"/>
                </w:rPr>
                <m:t>Probabilidad</m:t>
              </m:r>
              <m:r>
                <m:rPr>
                  <m:sty m:val="p"/>
                </m:rPr>
                <w:rPr>
                  <w:rFonts w:ascii="Cambria Math" w:hAnsi="Cambria Math" w:cstheme="minorHAnsi"/>
                  <w:sz w:val="18"/>
                  <w:szCs w:val="18"/>
                </w:rPr>
                <m:t>*</m:t>
              </m:r>
              <m:r>
                <w:rPr>
                  <w:rFonts w:ascii="Cambria Math" w:hAnsi="Cambria Math" w:cstheme="minorHAnsi"/>
                  <w:sz w:val="18"/>
                  <w:szCs w:val="18"/>
                </w:rPr>
                <m:t>Impacto</m:t>
              </m:r>
            </m:e>
          </m:d>
          <m:r>
            <m:rPr>
              <m:sty m:val="p"/>
            </m:rPr>
            <w:rPr>
              <w:rFonts w:ascii="Cambria Math" w:hAnsi="Cambria Math" w:cstheme="minorHAnsi"/>
              <w:sz w:val="18"/>
              <w:szCs w:val="18"/>
            </w:rPr>
            <m:t>+</m:t>
          </m:r>
          <m:d>
            <m:dPr>
              <m:ctrlPr>
                <w:rPr>
                  <w:rFonts w:ascii="Cambria Math" w:hAnsi="Cambria Math" w:cstheme="minorHAnsi"/>
                  <w:sz w:val="18"/>
                  <w:szCs w:val="18"/>
                </w:rPr>
              </m:ctrlPr>
            </m:dPr>
            <m:e>
              <m:r>
                <w:rPr>
                  <w:rFonts w:ascii="Cambria Math" w:hAnsi="Cambria Math" w:cstheme="minorHAnsi"/>
                  <w:sz w:val="18"/>
                  <w:szCs w:val="18"/>
                </w:rPr>
                <m:t>Cal</m:t>
              </m:r>
              <m:r>
                <m:rPr>
                  <m:sty m:val="p"/>
                </m:rPr>
                <w:rPr>
                  <w:rFonts w:ascii="Cambria Math" w:hAnsi="Cambria Math" w:cstheme="minorHAnsi"/>
                  <w:sz w:val="18"/>
                  <w:szCs w:val="18"/>
                </w:rPr>
                <m:t>.</m:t>
              </m:r>
              <m:r>
                <w:rPr>
                  <w:rFonts w:ascii="Cambria Math" w:hAnsi="Cambria Math" w:cstheme="minorHAnsi"/>
                  <w:sz w:val="18"/>
                  <w:szCs w:val="18"/>
                </w:rPr>
                <m:t>Vulnerabilidad</m:t>
              </m:r>
              <m:r>
                <m:rPr>
                  <m:sty m:val="p"/>
                </m:rPr>
                <w:rPr>
                  <w:rFonts w:ascii="Cambria Math" w:hAnsi="Cambria Math" w:cstheme="minorHAnsi"/>
                  <w:sz w:val="18"/>
                  <w:szCs w:val="18"/>
                </w:rPr>
                <m:t>*</m:t>
              </m:r>
              <m:r>
                <w:rPr>
                  <w:rFonts w:ascii="Cambria Math" w:hAnsi="Cambria Math" w:cstheme="minorHAnsi"/>
                  <w:sz w:val="18"/>
                  <w:szCs w:val="18"/>
                </w:rPr>
                <m:t>Cal</m:t>
              </m:r>
              <m:r>
                <m:rPr>
                  <m:sty m:val="p"/>
                </m:rPr>
                <w:rPr>
                  <w:rFonts w:ascii="Cambria Math" w:hAnsi="Cambria Math" w:cstheme="minorHAnsi"/>
                  <w:sz w:val="18"/>
                  <w:szCs w:val="18"/>
                </w:rPr>
                <m:t xml:space="preserve">. </m:t>
              </m:r>
              <m:r>
                <w:rPr>
                  <w:rFonts w:ascii="Cambria Math" w:hAnsi="Cambria Math" w:cstheme="minorHAnsi"/>
                  <w:sz w:val="18"/>
                  <w:szCs w:val="18"/>
                </w:rPr>
                <m:t>Amenaza</m:t>
              </m:r>
              <m:r>
                <m:rPr>
                  <m:sty m:val="p"/>
                </m:rPr>
                <w:rPr>
                  <w:rFonts w:ascii="Cambria Math" w:hAnsi="Cambria Math" w:cstheme="minorHAnsi"/>
                  <w:sz w:val="18"/>
                  <w:szCs w:val="18"/>
                </w:rPr>
                <m:t xml:space="preserve">*0.01 </m:t>
              </m:r>
            </m:e>
          </m:d>
        </m:oMath>
      </m:oMathPara>
    </w:p>
    <w:p w14:paraId="76B5F02E" w14:textId="77777777" w:rsidR="007D5F17" w:rsidRDefault="007D5F17" w:rsidP="00FF4D8A">
      <w:pPr>
        <w:pStyle w:val="Estilo1"/>
        <w:rPr>
          <w:rFonts w:cs="Arial"/>
        </w:rPr>
      </w:pPr>
    </w:p>
    <w:p w14:paraId="7F5BD261" w14:textId="12E74F3C" w:rsidR="00FF4D8A" w:rsidRPr="00F504FD" w:rsidRDefault="00FF4D8A" w:rsidP="00FF4D8A">
      <w:pPr>
        <w:pStyle w:val="Estilo1"/>
        <w:rPr>
          <w:rFonts w:cs="Arial"/>
        </w:rPr>
      </w:pPr>
      <w:r w:rsidRPr="00F504FD">
        <w:rPr>
          <w:rFonts w:cs="Arial"/>
        </w:rPr>
        <w:t>En la Tabla 3 se describen los valores de cada uno de los cuadrantes de la matriz de riesgos que van del 1 al 5, cada uno de estos representados por el color correspondiente, siendo el valor 1 y 2 de color verde (bajo), 3 color amarillo (medio), 4 y 5 de color rojo (alto), así como la descripción de estos.</w:t>
      </w:r>
    </w:p>
    <w:p w14:paraId="72A4CAFB" w14:textId="77777777" w:rsidR="00FF4D8A" w:rsidRPr="00F504FD" w:rsidRDefault="00FF4D8A" w:rsidP="00FF4D8A">
      <w:pPr>
        <w:pStyle w:val="Estilo1"/>
        <w:rPr>
          <w:rFonts w:cs="Arial"/>
        </w:rPr>
      </w:pPr>
    </w:p>
    <w:p w14:paraId="2990B366" w14:textId="305C43A5" w:rsidR="00FF4D8A" w:rsidRPr="00F504FD" w:rsidRDefault="00FF4D8A" w:rsidP="00FF4D8A">
      <w:pPr>
        <w:pStyle w:val="Estilo2"/>
      </w:pPr>
      <w:r w:rsidRPr="00F504FD">
        <w:t xml:space="preserve">Tabla </w:t>
      </w:r>
      <w:fldSimple w:instr=" SEQ Tabla \* ARABIC ">
        <w:r w:rsidR="007F54EB" w:rsidRPr="00F504FD">
          <w:rPr>
            <w:noProof/>
          </w:rPr>
          <w:t>3</w:t>
        </w:r>
      </w:fldSimple>
      <w:r w:rsidRPr="00F504FD">
        <w:t xml:space="preserve">. </w:t>
      </w:r>
      <w:r w:rsidR="006555BB">
        <w:t>D</w:t>
      </w:r>
      <w:r w:rsidRPr="00F504FD">
        <w:t>escripción de los cuadrantes de la matriz de riesgos</w:t>
      </w:r>
      <w:r w:rsidR="00F15201">
        <w:t>. Elaboración propia.</w:t>
      </w:r>
    </w:p>
    <w:tbl>
      <w:tblPr>
        <w:tblStyle w:val="TableGrid"/>
        <w:tblW w:w="5000" w:type="pct"/>
        <w:jc w:val="center"/>
        <w:tblLook w:val="04A0" w:firstRow="1" w:lastRow="0" w:firstColumn="1" w:lastColumn="0" w:noHBand="0" w:noVBand="1"/>
      </w:tblPr>
      <w:tblGrid>
        <w:gridCol w:w="1362"/>
        <w:gridCol w:w="8032"/>
      </w:tblGrid>
      <w:tr w:rsidR="00FF4D8A" w:rsidRPr="00F504FD" w14:paraId="63129C63" w14:textId="77777777" w:rsidTr="002D39C5">
        <w:trPr>
          <w:tblHeader/>
          <w:jc w:val="center"/>
        </w:trPr>
        <w:tc>
          <w:tcPr>
            <w:tcW w:w="725" w:type="pct"/>
            <w:shd w:val="clear" w:color="auto" w:fill="auto"/>
            <w:vAlign w:val="center"/>
          </w:tcPr>
          <w:p w14:paraId="0D530225" w14:textId="77777777" w:rsidR="00FF4D8A" w:rsidRPr="00F504FD" w:rsidRDefault="00FF4D8A" w:rsidP="00FF4D8A">
            <w:pPr>
              <w:pStyle w:val="Estilo1"/>
              <w:jc w:val="center"/>
              <w:rPr>
                <w:rFonts w:cs="Arial"/>
                <w:b/>
                <w:bCs/>
                <w:sz w:val="20"/>
                <w:szCs w:val="20"/>
              </w:rPr>
            </w:pPr>
            <w:r w:rsidRPr="00F504FD">
              <w:rPr>
                <w:rFonts w:cs="Arial"/>
                <w:b/>
                <w:bCs/>
                <w:sz w:val="20"/>
                <w:szCs w:val="20"/>
              </w:rPr>
              <w:t>Cuadrante</w:t>
            </w:r>
          </w:p>
        </w:tc>
        <w:tc>
          <w:tcPr>
            <w:tcW w:w="4275" w:type="pct"/>
            <w:shd w:val="clear" w:color="auto" w:fill="auto"/>
            <w:vAlign w:val="center"/>
          </w:tcPr>
          <w:p w14:paraId="4485FB9D" w14:textId="77777777" w:rsidR="00FF4D8A" w:rsidRPr="00F504FD" w:rsidRDefault="00FF4D8A" w:rsidP="00FF4D8A">
            <w:pPr>
              <w:pStyle w:val="Estilo1"/>
              <w:jc w:val="center"/>
              <w:rPr>
                <w:rFonts w:cs="Arial"/>
                <w:b/>
                <w:bCs/>
                <w:sz w:val="20"/>
                <w:szCs w:val="20"/>
              </w:rPr>
            </w:pPr>
            <w:r w:rsidRPr="00F504FD">
              <w:rPr>
                <w:rFonts w:cs="Arial"/>
                <w:b/>
                <w:bCs/>
                <w:sz w:val="20"/>
                <w:szCs w:val="20"/>
              </w:rPr>
              <w:t>Descripción</w:t>
            </w:r>
          </w:p>
        </w:tc>
      </w:tr>
      <w:tr w:rsidR="00FF4D8A" w:rsidRPr="00F504FD" w14:paraId="02595CD7" w14:textId="77777777" w:rsidTr="002D39C5">
        <w:trPr>
          <w:jc w:val="center"/>
        </w:trPr>
        <w:tc>
          <w:tcPr>
            <w:tcW w:w="725" w:type="pct"/>
            <w:shd w:val="clear" w:color="auto" w:fill="FF0000"/>
            <w:vAlign w:val="center"/>
          </w:tcPr>
          <w:p w14:paraId="5C066073" w14:textId="77777777" w:rsidR="00FF4D8A" w:rsidRPr="00F504FD" w:rsidRDefault="00FF4D8A" w:rsidP="00FF4D8A">
            <w:pPr>
              <w:pStyle w:val="Estilo1"/>
              <w:jc w:val="center"/>
              <w:rPr>
                <w:rFonts w:cs="Arial"/>
                <w:b/>
                <w:bCs/>
                <w:i/>
                <w:iCs/>
                <w:sz w:val="20"/>
                <w:szCs w:val="20"/>
              </w:rPr>
            </w:pPr>
            <w:r w:rsidRPr="00F504FD">
              <w:rPr>
                <w:rFonts w:cs="Arial"/>
                <w:b/>
                <w:bCs/>
                <w:i/>
                <w:iCs/>
                <w:sz w:val="20"/>
                <w:szCs w:val="20"/>
              </w:rPr>
              <w:t>5</w:t>
            </w:r>
          </w:p>
        </w:tc>
        <w:tc>
          <w:tcPr>
            <w:tcW w:w="4275" w:type="pct"/>
            <w:vAlign w:val="center"/>
          </w:tcPr>
          <w:p w14:paraId="7BAEF77C" w14:textId="77777777" w:rsidR="00FF4D8A" w:rsidRPr="00F504FD" w:rsidRDefault="00FF4D8A" w:rsidP="00FF4D8A">
            <w:pPr>
              <w:pStyle w:val="Estilo1"/>
              <w:rPr>
                <w:rFonts w:cs="Arial"/>
                <w:sz w:val="20"/>
                <w:szCs w:val="20"/>
              </w:rPr>
            </w:pPr>
            <w:r w:rsidRPr="00F504FD">
              <w:rPr>
                <w:rFonts w:cs="Arial"/>
                <w:sz w:val="20"/>
                <w:szCs w:val="20"/>
              </w:rPr>
              <w:t>Requieren respuestas inmediatas basadas en estrategias y acciones que proporcionen valor, mejoras y resultados rápidos.</w:t>
            </w:r>
          </w:p>
        </w:tc>
      </w:tr>
      <w:tr w:rsidR="00FF4D8A" w:rsidRPr="00F504FD" w14:paraId="65B8EFCE" w14:textId="77777777" w:rsidTr="002D39C5">
        <w:trPr>
          <w:jc w:val="center"/>
        </w:trPr>
        <w:tc>
          <w:tcPr>
            <w:tcW w:w="725" w:type="pct"/>
            <w:shd w:val="clear" w:color="auto" w:fill="FF0000"/>
            <w:vAlign w:val="center"/>
          </w:tcPr>
          <w:p w14:paraId="394B6345" w14:textId="77777777" w:rsidR="00FF4D8A" w:rsidRPr="00F504FD" w:rsidRDefault="00FF4D8A" w:rsidP="00FF4D8A">
            <w:pPr>
              <w:pStyle w:val="Estilo1"/>
              <w:jc w:val="center"/>
              <w:rPr>
                <w:rFonts w:cs="Arial"/>
                <w:b/>
                <w:bCs/>
                <w:i/>
                <w:iCs/>
                <w:sz w:val="20"/>
                <w:szCs w:val="20"/>
              </w:rPr>
            </w:pPr>
            <w:r w:rsidRPr="00F504FD">
              <w:rPr>
                <w:rFonts w:cs="Arial"/>
                <w:b/>
                <w:bCs/>
                <w:i/>
                <w:iCs/>
                <w:sz w:val="20"/>
                <w:szCs w:val="20"/>
              </w:rPr>
              <w:t>4</w:t>
            </w:r>
          </w:p>
        </w:tc>
        <w:tc>
          <w:tcPr>
            <w:tcW w:w="4275" w:type="pct"/>
            <w:vAlign w:val="center"/>
          </w:tcPr>
          <w:p w14:paraId="1C2C2CA1" w14:textId="77777777" w:rsidR="00FF4D8A" w:rsidRPr="00F504FD" w:rsidRDefault="00FF4D8A" w:rsidP="00FF4D8A">
            <w:pPr>
              <w:pStyle w:val="Estilo1"/>
              <w:rPr>
                <w:rFonts w:cs="Arial"/>
                <w:sz w:val="20"/>
                <w:szCs w:val="20"/>
              </w:rPr>
            </w:pPr>
            <w:r w:rsidRPr="00F504FD">
              <w:rPr>
                <w:rFonts w:cs="Arial"/>
                <w:sz w:val="20"/>
                <w:szCs w:val="20"/>
              </w:rPr>
              <w:t>Requieren acciones planteadas y asociadas a una estrategia de corto plazo.</w:t>
            </w:r>
          </w:p>
        </w:tc>
      </w:tr>
      <w:tr w:rsidR="00FF4D8A" w:rsidRPr="00F504FD" w14:paraId="2B88699B" w14:textId="77777777" w:rsidTr="002D39C5">
        <w:trPr>
          <w:jc w:val="center"/>
        </w:trPr>
        <w:tc>
          <w:tcPr>
            <w:tcW w:w="725" w:type="pct"/>
            <w:shd w:val="clear" w:color="auto" w:fill="FFFF00"/>
            <w:vAlign w:val="center"/>
          </w:tcPr>
          <w:p w14:paraId="02D4B171" w14:textId="77777777" w:rsidR="00FF4D8A" w:rsidRPr="00F504FD" w:rsidRDefault="00FF4D8A" w:rsidP="00FF4D8A">
            <w:pPr>
              <w:pStyle w:val="Estilo1"/>
              <w:jc w:val="center"/>
              <w:rPr>
                <w:rFonts w:cs="Arial"/>
                <w:b/>
                <w:bCs/>
                <w:i/>
                <w:iCs/>
                <w:sz w:val="20"/>
                <w:szCs w:val="20"/>
              </w:rPr>
            </w:pPr>
            <w:r w:rsidRPr="00F504FD">
              <w:rPr>
                <w:rFonts w:cs="Arial"/>
                <w:b/>
                <w:bCs/>
                <w:i/>
                <w:iCs/>
                <w:sz w:val="20"/>
                <w:szCs w:val="20"/>
              </w:rPr>
              <w:t>3</w:t>
            </w:r>
          </w:p>
        </w:tc>
        <w:tc>
          <w:tcPr>
            <w:tcW w:w="4275" w:type="pct"/>
            <w:vAlign w:val="center"/>
          </w:tcPr>
          <w:p w14:paraId="34A7FC57" w14:textId="77777777" w:rsidR="00FF4D8A" w:rsidRPr="00F504FD" w:rsidRDefault="00FF4D8A" w:rsidP="00FF4D8A">
            <w:pPr>
              <w:pStyle w:val="Estilo1"/>
              <w:rPr>
                <w:rFonts w:cs="Arial"/>
                <w:sz w:val="20"/>
                <w:szCs w:val="20"/>
              </w:rPr>
            </w:pPr>
            <w:r w:rsidRPr="00F504FD">
              <w:rPr>
                <w:rFonts w:cs="Arial"/>
                <w:sz w:val="20"/>
                <w:szCs w:val="20"/>
              </w:rPr>
              <w:t>Sugieren acciones planeadas de mediano plazo y actividades de monitoreo continua.</w:t>
            </w:r>
          </w:p>
        </w:tc>
      </w:tr>
      <w:tr w:rsidR="00FF4D8A" w:rsidRPr="00F504FD" w14:paraId="370F0572" w14:textId="77777777" w:rsidTr="002D39C5">
        <w:trPr>
          <w:trHeight w:val="222"/>
          <w:jc w:val="center"/>
        </w:trPr>
        <w:tc>
          <w:tcPr>
            <w:tcW w:w="725" w:type="pct"/>
            <w:shd w:val="clear" w:color="auto" w:fill="00B050"/>
            <w:vAlign w:val="center"/>
          </w:tcPr>
          <w:p w14:paraId="2B481B2E" w14:textId="77777777" w:rsidR="00FF4D8A" w:rsidRPr="00F504FD" w:rsidRDefault="00FF4D8A" w:rsidP="00FF4D8A">
            <w:pPr>
              <w:pStyle w:val="Estilo1"/>
              <w:jc w:val="center"/>
              <w:rPr>
                <w:rFonts w:cs="Arial"/>
                <w:b/>
                <w:bCs/>
                <w:i/>
                <w:iCs/>
                <w:sz w:val="20"/>
                <w:szCs w:val="20"/>
              </w:rPr>
            </w:pPr>
            <w:r w:rsidRPr="00F504FD">
              <w:rPr>
                <w:rFonts w:cs="Arial"/>
                <w:b/>
                <w:bCs/>
                <w:i/>
                <w:iCs/>
                <w:sz w:val="20"/>
                <w:szCs w:val="20"/>
              </w:rPr>
              <w:t>2</w:t>
            </w:r>
          </w:p>
        </w:tc>
        <w:tc>
          <w:tcPr>
            <w:tcW w:w="4275" w:type="pct"/>
            <w:vMerge w:val="restart"/>
            <w:vAlign w:val="center"/>
          </w:tcPr>
          <w:p w14:paraId="08476C36" w14:textId="77777777" w:rsidR="00FF4D8A" w:rsidRPr="00F504FD" w:rsidRDefault="00FF4D8A" w:rsidP="00FF4D8A">
            <w:pPr>
              <w:pStyle w:val="Estilo1"/>
              <w:rPr>
                <w:rFonts w:cs="Arial"/>
                <w:sz w:val="20"/>
                <w:szCs w:val="20"/>
              </w:rPr>
            </w:pPr>
            <w:r w:rsidRPr="00F504FD">
              <w:rPr>
                <w:rFonts w:cs="Arial"/>
                <w:sz w:val="20"/>
                <w:szCs w:val="20"/>
              </w:rPr>
              <w:t>Sugieren acciones de largo plazo y monitoreo periódico.</w:t>
            </w:r>
          </w:p>
        </w:tc>
      </w:tr>
      <w:tr w:rsidR="00FF4D8A" w:rsidRPr="00F504FD" w14:paraId="573C3A9B" w14:textId="77777777" w:rsidTr="002D39C5">
        <w:trPr>
          <w:trHeight w:val="172"/>
          <w:jc w:val="center"/>
        </w:trPr>
        <w:tc>
          <w:tcPr>
            <w:tcW w:w="725" w:type="pct"/>
            <w:shd w:val="clear" w:color="auto" w:fill="00B050"/>
            <w:vAlign w:val="center"/>
          </w:tcPr>
          <w:p w14:paraId="5650B83C" w14:textId="77777777" w:rsidR="00FF4D8A" w:rsidRPr="00F504FD" w:rsidRDefault="00FF4D8A" w:rsidP="00FF4D8A">
            <w:pPr>
              <w:pStyle w:val="Estilo1"/>
              <w:jc w:val="center"/>
              <w:rPr>
                <w:rFonts w:cs="Arial"/>
                <w:b/>
                <w:bCs/>
                <w:i/>
                <w:iCs/>
                <w:sz w:val="20"/>
                <w:szCs w:val="20"/>
              </w:rPr>
            </w:pPr>
            <w:r w:rsidRPr="00F504FD">
              <w:rPr>
                <w:rFonts w:cs="Arial"/>
                <w:b/>
                <w:bCs/>
                <w:i/>
                <w:iCs/>
                <w:sz w:val="20"/>
                <w:szCs w:val="20"/>
              </w:rPr>
              <w:t>1</w:t>
            </w:r>
          </w:p>
        </w:tc>
        <w:tc>
          <w:tcPr>
            <w:tcW w:w="4275" w:type="pct"/>
            <w:vMerge/>
            <w:vAlign w:val="center"/>
          </w:tcPr>
          <w:p w14:paraId="71B8BD1F" w14:textId="77777777" w:rsidR="00FF4D8A" w:rsidRPr="00F504FD" w:rsidRDefault="00FF4D8A" w:rsidP="00FF4D8A">
            <w:pPr>
              <w:pStyle w:val="Estilo1"/>
              <w:rPr>
                <w:rFonts w:cs="Arial"/>
                <w:sz w:val="20"/>
                <w:szCs w:val="20"/>
              </w:rPr>
            </w:pPr>
          </w:p>
        </w:tc>
      </w:tr>
    </w:tbl>
    <w:p w14:paraId="465460A3" w14:textId="77777777" w:rsidR="00FF4D8A" w:rsidRPr="00F504FD" w:rsidRDefault="00FF4D8A" w:rsidP="00FF4D8A">
      <w:pPr>
        <w:pStyle w:val="Estilo1"/>
        <w:rPr>
          <w:rFonts w:cs="Arial"/>
        </w:rPr>
      </w:pPr>
    </w:p>
    <w:p w14:paraId="0138DFC8" w14:textId="09C4E3A9" w:rsidR="00FF4D8A" w:rsidRPr="00F504FD" w:rsidRDefault="00FF4D8A" w:rsidP="00FF4D8A">
      <w:pPr>
        <w:pStyle w:val="Estilo1"/>
        <w:rPr>
          <w:rFonts w:cs="Arial"/>
        </w:rPr>
      </w:pPr>
      <w:r w:rsidRPr="00F504FD">
        <w:rPr>
          <w:rFonts w:cs="Arial"/>
        </w:rPr>
        <w:t xml:space="preserve">Se obtuvo como resultado el nivel de riesgo de cada uno de los activos de información como se muestra en la matriz de riesgos representada en la Figura </w:t>
      </w:r>
      <w:r w:rsidR="006555BB">
        <w:rPr>
          <w:rFonts w:cs="Arial"/>
        </w:rPr>
        <w:t>5</w:t>
      </w:r>
      <w:r w:rsidRPr="00F504FD">
        <w:rPr>
          <w:rFonts w:cs="Arial"/>
        </w:rPr>
        <w:t>, donde el activo con un mayor nivel de riesgos es la Base de Datos, seguida del Servidor Web y el Servidor de Base de Datos, con un nivel de riesgo medio se encuentra la Página Web.</w:t>
      </w:r>
    </w:p>
    <w:p w14:paraId="48C9CFE2" w14:textId="77777777" w:rsidR="00FF4D8A" w:rsidRPr="00F504FD" w:rsidRDefault="00FF4D8A" w:rsidP="00FF4D8A">
      <w:pPr>
        <w:pStyle w:val="Estilo1"/>
        <w:rPr>
          <w:rFonts w:cs="Arial"/>
        </w:rPr>
      </w:pPr>
    </w:p>
    <w:p w14:paraId="67CE604A" w14:textId="77777777" w:rsidR="007F2258" w:rsidRPr="00F504FD" w:rsidRDefault="00FF4D8A" w:rsidP="007F2258">
      <w:pPr>
        <w:keepNext/>
        <w:jc w:val="center"/>
        <w:rPr>
          <w:rFonts w:ascii="Arial" w:hAnsi="Arial" w:cs="Arial"/>
        </w:rPr>
      </w:pPr>
      <w:r w:rsidRPr="00F504FD">
        <w:rPr>
          <w:rFonts w:ascii="Arial" w:hAnsi="Arial" w:cs="Arial"/>
          <w:noProof/>
        </w:rPr>
        <w:drawing>
          <wp:inline distT="0" distB="0" distL="0" distR="0" wp14:anchorId="5E66A843" wp14:editId="05B55D07">
            <wp:extent cx="2552310" cy="1691403"/>
            <wp:effectExtent l="0" t="0" r="635" b="0"/>
            <wp:docPr id="17708158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5012" cy="1719702"/>
                    </a:xfrm>
                    <a:prstGeom prst="rect">
                      <a:avLst/>
                    </a:prstGeom>
                    <a:noFill/>
                  </pic:spPr>
                </pic:pic>
              </a:graphicData>
            </a:graphic>
          </wp:inline>
        </w:drawing>
      </w:r>
    </w:p>
    <w:p w14:paraId="59D424FB" w14:textId="3EE369D7" w:rsidR="00FF4D8A" w:rsidRPr="00F504FD" w:rsidRDefault="007F2258" w:rsidP="007F2258">
      <w:pPr>
        <w:pStyle w:val="Caption"/>
        <w:jc w:val="center"/>
        <w:rPr>
          <w:rFonts w:ascii="Arial" w:hAnsi="Arial" w:cs="Arial"/>
        </w:rPr>
      </w:pPr>
      <w:r w:rsidRPr="00F504FD">
        <w:rPr>
          <w:rFonts w:ascii="Arial" w:hAnsi="Arial" w:cs="Arial"/>
        </w:rPr>
        <w:t xml:space="preserve">Figura  </w:t>
      </w:r>
      <w:r w:rsidR="006555BB">
        <w:rPr>
          <w:rFonts w:ascii="Arial" w:hAnsi="Arial" w:cs="Arial"/>
        </w:rPr>
        <w:t>5</w:t>
      </w:r>
      <w:r w:rsidRPr="00F504FD">
        <w:rPr>
          <w:rFonts w:ascii="Arial" w:hAnsi="Arial" w:cs="Arial"/>
        </w:rPr>
        <w:t>. Matriz de riesgos</w:t>
      </w:r>
    </w:p>
    <w:p w14:paraId="2088E12F" w14:textId="1C595B52" w:rsidR="00F72548" w:rsidRPr="00F72548" w:rsidRDefault="00F72548" w:rsidP="007F2258">
      <w:pPr>
        <w:pStyle w:val="Estilo1"/>
        <w:rPr>
          <w:rFonts w:cs="Arial"/>
          <w:b/>
          <w:bCs/>
          <w:i/>
          <w:iCs/>
          <w:lang w:val="es-419"/>
        </w:rPr>
      </w:pPr>
      <w:r w:rsidRPr="00F72548">
        <w:rPr>
          <w:rFonts w:cs="Arial"/>
          <w:b/>
          <w:bCs/>
          <w:i/>
          <w:iCs/>
          <w:lang w:val="es-419"/>
        </w:rPr>
        <w:lastRenderedPageBreak/>
        <w:t xml:space="preserve">Controles de Seguridad </w:t>
      </w:r>
    </w:p>
    <w:p w14:paraId="27EAF914" w14:textId="77777777" w:rsidR="00F72548" w:rsidRDefault="00F72548" w:rsidP="007F2258">
      <w:pPr>
        <w:pStyle w:val="Estilo1"/>
        <w:rPr>
          <w:rFonts w:cs="Arial"/>
          <w:lang w:val="es-419"/>
        </w:rPr>
      </w:pPr>
    </w:p>
    <w:p w14:paraId="0DB66DF8" w14:textId="4C064053" w:rsidR="007F2258" w:rsidRDefault="007F2258" w:rsidP="007F2258">
      <w:pPr>
        <w:pStyle w:val="Estilo1"/>
        <w:rPr>
          <w:rFonts w:cs="Arial"/>
          <w:lang w:val="es-419"/>
        </w:rPr>
      </w:pPr>
      <w:r w:rsidRPr="00F504FD">
        <w:rPr>
          <w:rFonts w:cs="Arial"/>
          <w:lang w:val="es-419"/>
        </w:rPr>
        <w:t>Posterior a esto, se realizó un SoA (State of Applicability) con el cual se logró identificar los controles aplicables de la norma ISO/IEC 27001:2013</w:t>
      </w:r>
      <w:r w:rsidR="001D5C92">
        <w:rPr>
          <w:rFonts w:cs="Arial"/>
          <w:lang w:val="es-419"/>
        </w:rPr>
        <w:t xml:space="preserve"> (ISO, 2017)</w:t>
      </w:r>
      <w:r w:rsidRPr="00F504FD">
        <w:rPr>
          <w:rFonts w:cs="Arial"/>
          <w:lang w:val="es-419"/>
        </w:rPr>
        <w:t xml:space="preserve"> y se obtuvo un listado de controles para brindar un adecuado tratamiento a los riesgos identificados en cada uno de los activos.</w:t>
      </w:r>
      <w:r w:rsidR="007D5F17">
        <w:rPr>
          <w:rFonts w:cs="Arial"/>
          <w:lang w:val="es-419"/>
        </w:rPr>
        <w:t xml:space="preserve"> </w:t>
      </w:r>
      <w:r w:rsidR="006555BB">
        <w:rPr>
          <w:rFonts w:cs="Arial"/>
          <w:lang w:val="es-419"/>
        </w:rPr>
        <w:t>A continuación se presenta</w:t>
      </w:r>
      <w:r w:rsidR="007D5F17">
        <w:rPr>
          <w:rFonts w:cs="Arial"/>
          <w:lang w:val="es-419"/>
        </w:rPr>
        <w:t>n los controles que son aplicables a la Base de Datos resultante con mayor riesgo después de la evaluación de riesgo.</w:t>
      </w:r>
    </w:p>
    <w:p w14:paraId="66B7D9C2" w14:textId="4FA6005D" w:rsidR="007D5F17" w:rsidRPr="00F504FD" w:rsidRDefault="007D5F17" w:rsidP="007D5F17">
      <w:pPr>
        <w:pStyle w:val="Estilo2"/>
      </w:pPr>
      <w:r w:rsidRPr="00F504FD">
        <w:t xml:space="preserve">Tabla </w:t>
      </w:r>
      <w:r>
        <w:t>4</w:t>
      </w:r>
      <w:r w:rsidRPr="00F504FD">
        <w:t>. Controles seleccionados - base de datos</w:t>
      </w:r>
      <w:r w:rsidR="00F15201">
        <w:t>. Elaboración propia.</w:t>
      </w:r>
    </w:p>
    <w:tbl>
      <w:tblPr>
        <w:tblStyle w:val="TableGrid"/>
        <w:tblW w:w="5000" w:type="pct"/>
        <w:tblLook w:val="04A0" w:firstRow="1" w:lastRow="0" w:firstColumn="1" w:lastColumn="0" w:noHBand="0" w:noVBand="1"/>
      </w:tblPr>
      <w:tblGrid>
        <w:gridCol w:w="2581"/>
        <w:gridCol w:w="6813"/>
      </w:tblGrid>
      <w:tr w:rsidR="007D5F17" w:rsidRPr="00F504FD" w14:paraId="44CBADFD" w14:textId="77777777" w:rsidTr="00C86E3C">
        <w:trPr>
          <w:tblHeader/>
        </w:trPr>
        <w:tc>
          <w:tcPr>
            <w:tcW w:w="1374" w:type="pct"/>
            <w:shd w:val="clear" w:color="auto" w:fill="auto"/>
            <w:vAlign w:val="center"/>
          </w:tcPr>
          <w:p w14:paraId="3629E548" w14:textId="77777777" w:rsidR="007D5F17" w:rsidRPr="00F504FD" w:rsidRDefault="007D5F17" w:rsidP="00C86E3C">
            <w:pPr>
              <w:pStyle w:val="Estilo1"/>
              <w:jc w:val="center"/>
              <w:rPr>
                <w:rFonts w:cs="Arial"/>
                <w:b/>
                <w:bCs/>
                <w:sz w:val="20"/>
                <w:szCs w:val="20"/>
              </w:rPr>
            </w:pPr>
            <w:r w:rsidRPr="00F504FD">
              <w:rPr>
                <w:rFonts w:cs="Arial"/>
                <w:b/>
                <w:bCs/>
                <w:sz w:val="20"/>
                <w:szCs w:val="20"/>
              </w:rPr>
              <w:t>ID Control</w:t>
            </w:r>
          </w:p>
        </w:tc>
        <w:tc>
          <w:tcPr>
            <w:tcW w:w="3626" w:type="pct"/>
            <w:shd w:val="clear" w:color="auto" w:fill="auto"/>
            <w:vAlign w:val="center"/>
          </w:tcPr>
          <w:p w14:paraId="004DD407" w14:textId="77777777" w:rsidR="007D5F17" w:rsidRPr="00F504FD" w:rsidRDefault="007D5F17" w:rsidP="00C86E3C">
            <w:pPr>
              <w:pStyle w:val="Estilo1"/>
              <w:jc w:val="center"/>
              <w:rPr>
                <w:rFonts w:cs="Arial"/>
                <w:b/>
                <w:bCs/>
                <w:sz w:val="20"/>
                <w:szCs w:val="20"/>
              </w:rPr>
            </w:pPr>
            <w:r w:rsidRPr="00F504FD">
              <w:rPr>
                <w:rFonts w:cs="Arial"/>
                <w:b/>
                <w:bCs/>
                <w:sz w:val="20"/>
                <w:szCs w:val="20"/>
              </w:rPr>
              <w:t>Nombre del control</w:t>
            </w:r>
          </w:p>
        </w:tc>
      </w:tr>
      <w:tr w:rsidR="007D5F17" w:rsidRPr="00F504FD" w14:paraId="63EEC341" w14:textId="77777777" w:rsidTr="00C86E3C">
        <w:trPr>
          <w:trHeight w:val="328"/>
        </w:trPr>
        <w:tc>
          <w:tcPr>
            <w:tcW w:w="1374" w:type="pct"/>
            <w:shd w:val="clear" w:color="auto" w:fill="auto"/>
            <w:vAlign w:val="center"/>
          </w:tcPr>
          <w:p w14:paraId="54DEAB8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A.8.1.3</w:t>
            </w:r>
          </w:p>
        </w:tc>
        <w:tc>
          <w:tcPr>
            <w:tcW w:w="3626" w:type="pct"/>
            <w:shd w:val="clear" w:color="auto" w:fill="auto"/>
            <w:vAlign w:val="center"/>
          </w:tcPr>
          <w:p w14:paraId="7D669854" w14:textId="77777777" w:rsidR="007D5F17" w:rsidRPr="00F504FD" w:rsidRDefault="007D5F17" w:rsidP="00C86E3C">
            <w:pPr>
              <w:pStyle w:val="Estilo1"/>
              <w:rPr>
                <w:rFonts w:cs="Arial"/>
                <w:sz w:val="20"/>
                <w:szCs w:val="20"/>
              </w:rPr>
            </w:pPr>
            <w:r w:rsidRPr="00F504FD">
              <w:rPr>
                <w:rFonts w:cs="Arial"/>
                <w:sz w:val="20"/>
                <w:szCs w:val="20"/>
              </w:rPr>
              <w:t>Uso aceptable de los activos</w:t>
            </w:r>
          </w:p>
        </w:tc>
      </w:tr>
      <w:tr w:rsidR="007D5F17" w:rsidRPr="00F504FD" w14:paraId="40EFE9F4" w14:textId="77777777" w:rsidTr="00C86E3C">
        <w:trPr>
          <w:trHeight w:val="328"/>
        </w:trPr>
        <w:tc>
          <w:tcPr>
            <w:tcW w:w="1374" w:type="pct"/>
            <w:shd w:val="clear" w:color="auto" w:fill="auto"/>
            <w:vAlign w:val="center"/>
          </w:tcPr>
          <w:p w14:paraId="59C56E7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A.8.2.1</w:t>
            </w:r>
          </w:p>
        </w:tc>
        <w:tc>
          <w:tcPr>
            <w:tcW w:w="3626" w:type="pct"/>
            <w:shd w:val="clear" w:color="auto" w:fill="auto"/>
            <w:vAlign w:val="center"/>
          </w:tcPr>
          <w:p w14:paraId="062B29D1" w14:textId="77777777" w:rsidR="007D5F17" w:rsidRPr="00F504FD" w:rsidRDefault="007D5F17" w:rsidP="00C86E3C">
            <w:pPr>
              <w:pStyle w:val="Estilo1"/>
              <w:rPr>
                <w:rFonts w:cs="Arial"/>
                <w:sz w:val="20"/>
                <w:szCs w:val="20"/>
              </w:rPr>
            </w:pPr>
            <w:r w:rsidRPr="00F504FD">
              <w:rPr>
                <w:rFonts w:cs="Arial"/>
                <w:sz w:val="20"/>
                <w:szCs w:val="20"/>
              </w:rPr>
              <w:t>Clasificación de la información</w:t>
            </w:r>
          </w:p>
        </w:tc>
      </w:tr>
      <w:tr w:rsidR="007D5F17" w:rsidRPr="00F504FD" w14:paraId="7D186664" w14:textId="77777777" w:rsidTr="00C86E3C">
        <w:trPr>
          <w:trHeight w:val="328"/>
        </w:trPr>
        <w:tc>
          <w:tcPr>
            <w:tcW w:w="1374" w:type="pct"/>
            <w:shd w:val="clear" w:color="auto" w:fill="auto"/>
            <w:vAlign w:val="center"/>
          </w:tcPr>
          <w:p w14:paraId="4EEF03DD"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A.8.2.2</w:t>
            </w:r>
          </w:p>
        </w:tc>
        <w:tc>
          <w:tcPr>
            <w:tcW w:w="3626" w:type="pct"/>
            <w:shd w:val="clear" w:color="auto" w:fill="auto"/>
            <w:vAlign w:val="center"/>
          </w:tcPr>
          <w:p w14:paraId="42742767" w14:textId="77777777" w:rsidR="007D5F17" w:rsidRPr="00F504FD" w:rsidRDefault="007D5F17" w:rsidP="00C86E3C">
            <w:pPr>
              <w:pStyle w:val="Estilo1"/>
              <w:rPr>
                <w:rFonts w:cs="Arial"/>
                <w:sz w:val="20"/>
                <w:szCs w:val="20"/>
              </w:rPr>
            </w:pPr>
            <w:r w:rsidRPr="00F504FD">
              <w:rPr>
                <w:rFonts w:cs="Arial"/>
                <w:sz w:val="20"/>
                <w:szCs w:val="20"/>
              </w:rPr>
              <w:t>Etiquetado de la información</w:t>
            </w:r>
          </w:p>
        </w:tc>
      </w:tr>
      <w:tr w:rsidR="007D5F17" w:rsidRPr="00F504FD" w14:paraId="6ABDFB3F" w14:textId="77777777" w:rsidTr="00C86E3C">
        <w:trPr>
          <w:trHeight w:val="328"/>
        </w:trPr>
        <w:tc>
          <w:tcPr>
            <w:tcW w:w="1374" w:type="pct"/>
            <w:shd w:val="clear" w:color="auto" w:fill="auto"/>
            <w:vAlign w:val="center"/>
          </w:tcPr>
          <w:p w14:paraId="2C1D119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A.8.2.3</w:t>
            </w:r>
          </w:p>
        </w:tc>
        <w:tc>
          <w:tcPr>
            <w:tcW w:w="3626" w:type="pct"/>
            <w:shd w:val="clear" w:color="auto" w:fill="auto"/>
            <w:vAlign w:val="center"/>
          </w:tcPr>
          <w:p w14:paraId="723808FE" w14:textId="77777777" w:rsidR="007D5F17" w:rsidRPr="00F504FD" w:rsidRDefault="007D5F17" w:rsidP="00C86E3C">
            <w:pPr>
              <w:pStyle w:val="Estilo1"/>
              <w:rPr>
                <w:rFonts w:cs="Arial"/>
                <w:sz w:val="20"/>
                <w:szCs w:val="20"/>
              </w:rPr>
            </w:pPr>
            <w:r w:rsidRPr="00F504FD">
              <w:rPr>
                <w:rFonts w:cs="Arial"/>
                <w:sz w:val="20"/>
                <w:szCs w:val="20"/>
              </w:rPr>
              <w:t>Manipulación de la información</w:t>
            </w:r>
          </w:p>
        </w:tc>
      </w:tr>
      <w:tr w:rsidR="007D5F17" w:rsidRPr="00F504FD" w14:paraId="5497FD7C" w14:textId="77777777" w:rsidTr="00C86E3C">
        <w:trPr>
          <w:trHeight w:val="328"/>
        </w:trPr>
        <w:tc>
          <w:tcPr>
            <w:tcW w:w="1374" w:type="pct"/>
            <w:shd w:val="clear" w:color="auto" w:fill="auto"/>
            <w:vAlign w:val="center"/>
          </w:tcPr>
          <w:p w14:paraId="155C8D36"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A.9.1.1</w:t>
            </w:r>
          </w:p>
        </w:tc>
        <w:tc>
          <w:tcPr>
            <w:tcW w:w="3626" w:type="pct"/>
            <w:shd w:val="clear" w:color="auto" w:fill="auto"/>
            <w:vAlign w:val="center"/>
          </w:tcPr>
          <w:p w14:paraId="1AA2049F" w14:textId="77777777" w:rsidR="007D5F17" w:rsidRPr="00F504FD" w:rsidRDefault="007D5F17" w:rsidP="00C86E3C">
            <w:pPr>
              <w:pStyle w:val="Estilo1"/>
              <w:rPr>
                <w:rFonts w:cs="Arial"/>
                <w:sz w:val="20"/>
                <w:szCs w:val="20"/>
              </w:rPr>
            </w:pPr>
            <w:r w:rsidRPr="00F504FD">
              <w:rPr>
                <w:rFonts w:cs="Arial"/>
                <w:sz w:val="20"/>
                <w:szCs w:val="20"/>
              </w:rPr>
              <w:t>Política de control de acceso</w:t>
            </w:r>
          </w:p>
        </w:tc>
      </w:tr>
      <w:tr w:rsidR="007D5F17" w:rsidRPr="00F504FD" w14:paraId="0BA531E1" w14:textId="77777777" w:rsidTr="00C86E3C">
        <w:trPr>
          <w:trHeight w:val="328"/>
        </w:trPr>
        <w:tc>
          <w:tcPr>
            <w:tcW w:w="1374" w:type="pct"/>
            <w:shd w:val="clear" w:color="auto" w:fill="auto"/>
            <w:vAlign w:val="center"/>
          </w:tcPr>
          <w:p w14:paraId="65E460F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A.9.2.1</w:t>
            </w:r>
          </w:p>
        </w:tc>
        <w:tc>
          <w:tcPr>
            <w:tcW w:w="3626" w:type="pct"/>
            <w:shd w:val="clear" w:color="auto" w:fill="auto"/>
            <w:vAlign w:val="center"/>
          </w:tcPr>
          <w:p w14:paraId="0568417E" w14:textId="77777777" w:rsidR="007D5F17" w:rsidRPr="00F504FD" w:rsidRDefault="007D5F17" w:rsidP="00C86E3C">
            <w:pPr>
              <w:pStyle w:val="Estilo1"/>
              <w:rPr>
                <w:rFonts w:cs="Arial"/>
                <w:sz w:val="20"/>
                <w:szCs w:val="20"/>
              </w:rPr>
            </w:pPr>
            <w:r w:rsidRPr="00F504FD">
              <w:rPr>
                <w:rFonts w:cs="Arial"/>
                <w:sz w:val="20"/>
                <w:szCs w:val="20"/>
              </w:rPr>
              <w:t>Registro y baja de usuario</w:t>
            </w:r>
          </w:p>
        </w:tc>
      </w:tr>
      <w:tr w:rsidR="007D5F17" w:rsidRPr="00F504FD" w14:paraId="79EBA5D5" w14:textId="77777777" w:rsidTr="00C86E3C">
        <w:trPr>
          <w:trHeight w:val="328"/>
        </w:trPr>
        <w:tc>
          <w:tcPr>
            <w:tcW w:w="1374" w:type="pct"/>
            <w:shd w:val="clear" w:color="auto" w:fill="auto"/>
            <w:vAlign w:val="center"/>
          </w:tcPr>
          <w:p w14:paraId="5B773391"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A.9.2.2</w:t>
            </w:r>
          </w:p>
        </w:tc>
        <w:tc>
          <w:tcPr>
            <w:tcW w:w="3626" w:type="pct"/>
            <w:shd w:val="clear" w:color="auto" w:fill="auto"/>
            <w:vAlign w:val="center"/>
          </w:tcPr>
          <w:p w14:paraId="07022FAD" w14:textId="77777777" w:rsidR="007D5F17" w:rsidRPr="00F504FD" w:rsidRDefault="007D5F17" w:rsidP="00C86E3C">
            <w:pPr>
              <w:pStyle w:val="Estilo1"/>
              <w:rPr>
                <w:rFonts w:cs="Arial"/>
                <w:sz w:val="20"/>
                <w:szCs w:val="20"/>
              </w:rPr>
            </w:pPr>
            <w:r w:rsidRPr="00F504FD">
              <w:rPr>
                <w:rFonts w:cs="Arial"/>
                <w:sz w:val="20"/>
                <w:szCs w:val="20"/>
              </w:rPr>
              <w:t>Asignación de acceso de usuario</w:t>
            </w:r>
          </w:p>
        </w:tc>
      </w:tr>
      <w:tr w:rsidR="007D5F17" w:rsidRPr="00F504FD" w14:paraId="3BA6EF77" w14:textId="77777777" w:rsidTr="00C86E3C">
        <w:trPr>
          <w:trHeight w:val="328"/>
        </w:trPr>
        <w:tc>
          <w:tcPr>
            <w:tcW w:w="1374" w:type="pct"/>
            <w:shd w:val="clear" w:color="auto" w:fill="auto"/>
            <w:vAlign w:val="center"/>
          </w:tcPr>
          <w:p w14:paraId="6045E01A"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A.9.2.3</w:t>
            </w:r>
          </w:p>
        </w:tc>
        <w:tc>
          <w:tcPr>
            <w:tcW w:w="3626" w:type="pct"/>
            <w:shd w:val="clear" w:color="auto" w:fill="auto"/>
            <w:vAlign w:val="center"/>
          </w:tcPr>
          <w:p w14:paraId="73B32BDF" w14:textId="77777777" w:rsidR="007D5F17" w:rsidRPr="00F504FD" w:rsidRDefault="007D5F17" w:rsidP="00C86E3C">
            <w:pPr>
              <w:pStyle w:val="Estilo1"/>
              <w:rPr>
                <w:rFonts w:cs="Arial"/>
                <w:sz w:val="20"/>
                <w:szCs w:val="20"/>
              </w:rPr>
            </w:pPr>
            <w:r w:rsidRPr="00F504FD">
              <w:rPr>
                <w:rFonts w:cs="Arial"/>
                <w:sz w:val="20"/>
                <w:szCs w:val="20"/>
              </w:rPr>
              <w:t>Gestión de privilegios de acceso</w:t>
            </w:r>
          </w:p>
        </w:tc>
      </w:tr>
      <w:tr w:rsidR="007D5F17" w:rsidRPr="00F504FD" w14:paraId="42E16211" w14:textId="77777777" w:rsidTr="00C86E3C">
        <w:trPr>
          <w:trHeight w:val="328"/>
        </w:trPr>
        <w:tc>
          <w:tcPr>
            <w:tcW w:w="1374" w:type="pct"/>
            <w:shd w:val="clear" w:color="auto" w:fill="auto"/>
            <w:vAlign w:val="center"/>
          </w:tcPr>
          <w:p w14:paraId="0E3D7FFA"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A.9.2.5</w:t>
            </w:r>
          </w:p>
        </w:tc>
        <w:tc>
          <w:tcPr>
            <w:tcW w:w="3626" w:type="pct"/>
            <w:shd w:val="clear" w:color="auto" w:fill="auto"/>
            <w:vAlign w:val="center"/>
          </w:tcPr>
          <w:p w14:paraId="686341D4" w14:textId="77777777" w:rsidR="007D5F17" w:rsidRPr="00F504FD" w:rsidRDefault="007D5F17" w:rsidP="00C86E3C">
            <w:pPr>
              <w:pStyle w:val="Estilo1"/>
              <w:rPr>
                <w:rFonts w:cs="Arial"/>
                <w:sz w:val="20"/>
                <w:szCs w:val="20"/>
              </w:rPr>
            </w:pPr>
            <w:r w:rsidRPr="00F504FD">
              <w:rPr>
                <w:rFonts w:cs="Arial"/>
                <w:sz w:val="20"/>
                <w:szCs w:val="20"/>
              </w:rPr>
              <w:t>Revisión de los derechos de acceso de usuario</w:t>
            </w:r>
          </w:p>
        </w:tc>
      </w:tr>
      <w:tr w:rsidR="007D5F17" w:rsidRPr="00F504FD" w14:paraId="46DF464A" w14:textId="77777777" w:rsidTr="00C86E3C">
        <w:trPr>
          <w:trHeight w:val="328"/>
        </w:trPr>
        <w:tc>
          <w:tcPr>
            <w:tcW w:w="1374" w:type="pct"/>
            <w:shd w:val="clear" w:color="auto" w:fill="auto"/>
            <w:vAlign w:val="center"/>
          </w:tcPr>
          <w:p w14:paraId="5B7C1046"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A.9.2.6</w:t>
            </w:r>
          </w:p>
        </w:tc>
        <w:tc>
          <w:tcPr>
            <w:tcW w:w="3626" w:type="pct"/>
            <w:shd w:val="clear" w:color="auto" w:fill="auto"/>
            <w:vAlign w:val="center"/>
          </w:tcPr>
          <w:p w14:paraId="41892F10" w14:textId="77777777" w:rsidR="007D5F17" w:rsidRPr="00F504FD" w:rsidRDefault="007D5F17" w:rsidP="00C86E3C">
            <w:pPr>
              <w:pStyle w:val="Estilo1"/>
              <w:rPr>
                <w:rFonts w:cs="Arial"/>
                <w:sz w:val="20"/>
                <w:szCs w:val="20"/>
              </w:rPr>
            </w:pPr>
            <w:r w:rsidRPr="00F504FD">
              <w:rPr>
                <w:rFonts w:cs="Arial"/>
                <w:sz w:val="20"/>
                <w:szCs w:val="20"/>
              </w:rPr>
              <w:t>Eliminación o reasignación de los derechos de acceso de usuario</w:t>
            </w:r>
          </w:p>
        </w:tc>
      </w:tr>
      <w:tr w:rsidR="007D5F17" w:rsidRPr="00F504FD" w14:paraId="04919F69" w14:textId="77777777" w:rsidTr="00C86E3C">
        <w:trPr>
          <w:trHeight w:val="328"/>
        </w:trPr>
        <w:tc>
          <w:tcPr>
            <w:tcW w:w="1374" w:type="pct"/>
            <w:shd w:val="clear" w:color="auto" w:fill="auto"/>
            <w:vAlign w:val="center"/>
          </w:tcPr>
          <w:p w14:paraId="7E9857AD"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A.9.4.1</w:t>
            </w:r>
          </w:p>
        </w:tc>
        <w:tc>
          <w:tcPr>
            <w:tcW w:w="3626" w:type="pct"/>
            <w:shd w:val="clear" w:color="auto" w:fill="auto"/>
            <w:vAlign w:val="center"/>
          </w:tcPr>
          <w:p w14:paraId="35687D09" w14:textId="77777777" w:rsidR="007D5F17" w:rsidRPr="00F504FD" w:rsidRDefault="007D5F17" w:rsidP="00C86E3C">
            <w:pPr>
              <w:pStyle w:val="Estilo1"/>
              <w:rPr>
                <w:rFonts w:cs="Arial"/>
                <w:sz w:val="20"/>
                <w:szCs w:val="20"/>
              </w:rPr>
            </w:pPr>
            <w:r w:rsidRPr="00F504FD">
              <w:rPr>
                <w:rFonts w:cs="Arial"/>
                <w:sz w:val="20"/>
                <w:szCs w:val="20"/>
              </w:rPr>
              <w:t>Restricción del acceso a la información</w:t>
            </w:r>
          </w:p>
        </w:tc>
      </w:tr>
      <w:tr w:rsidR="007D5F17" w:rsidRPr="00F504FD" w14:paraId="3B2CF112" w14:textId="77777777" w:rsidTr="00C86E3C">
        <w:trPr>
          <w:trHeight w:val="328"/>
        </w:trPr>
        <w:tc>
          <w:tcPr>
            <w:tcW w:w="1374" w:type="pct"/>
            <w:shd w:val="clear" w:color="auto" w:fill="auto"/>
            <w:vAlign w:val="center"/>
          </w:tcPr>
          <w:p w14:paraId="619D2A27"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A.9.4.2</w:t>
            </w:r>
          </w:p>
        </w:tc>
        <w:tc>
          <w:tcPr>
            <w:tcW w:w="3626" w:type="pct"/>
            <w:shd w:val="clear" w:color="auto" w:fill="auto"/>
            <w:vAlign w:val="center"/>
          </w:tcPr>
          <w:p w14:paraId="6566FE0C" w14:textId="77777777" w:rsidR="007D5F17" w:rsidRPr="00F504FD" w:rsidRDefault="007D5F17" w:rsidP="00C86E3C">
            <w:pPr>
              <w:pStyle w:val="Estilo1"/>
              <w:rPr>
                <w:rFonts w:cs="Arial"/>
                <w:sz w:val="20"/>
                <w:szCs w:val="20"/>
              </w:rPr>
            </w:pPr>
            <w:r w:rsidRPr="00F504FD">
              <w:rPr>
                <w:rFonts w:cs="Arial"/>
                <w:sz w:val="20"/>
                <w:szCs w:val="20"/>
              </w:rPr>
              <w:t>Procedimientos seguros de inicio de sesión</w:t>
            </w:r>
          </w:p>
        </w:tc>
      </w:tr>
      <w:tr w:rsidR="007D5F17" w:rsidRPr="00F504FD" w14:paraId="7EFF0DC6" w14:textId="77777777" w:rsidTr="00C86E3C">
        <w:trPr>
          <w:trHeight w:val="328"/>
        </w:trPr>
        <w:tc>
          <w:tcPr>
            <w:tcW w:w="1374" w:type="pct"/>
            <w:shd w:val="clear" w:color="auto" w:fill="auto"/>
            <w:vAlign w:val="center"/>
          </w:tcPr>
          <w:p w14:paraId="462909CB"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A.9.4.3</w:t>
            </w:r>
          </w:p>
        </w:tc>
        <w:tc>
          <w:tcPr>
            <w:tcW w:w="3626" w:type="pct"/>
            <w:shd w:val="clear" w:color="auto" w:fill="auto"/>
            <w:vAlign w:val="center"/>
          </w:tcPr>
          <w:p w14:paraId="2F698AD0" w14:textId="77777777" w:rsidR="007D5F17" w:rsidRPr="00F504FD" w:rsidRDefault="007D5F17" w:rsidP="00C86E3C">
            <w:pPr>
              <w:pStyle w:val="Estilo1"/>
              <w:rPr>
                <w:rFonts w:cs="Arial"/>
                <w:sz w:val="20"/>
                <w:szCs w:val="20"/>
              </w:rPr>
            </w:pPr>
            <w:r w:rsidRPr="00F504FD">
              <w:rPr>
                <w:rFonts w:cs="Arial"/>
                <w:sz w:val="20"/>
                <w:szCs w:val="20"/>
              </w:rPr>
              <w:t>Sistema de gestión de contraseñas</w:t>
            </w:r>
          </w:p>
        </w:tc>
      </w:tr>
      <w:tr w:rsidR="007D5F17" w:rsidRPr="00F504FD" w14:paraId="0DE35345" w14:textId="77777777" w:rsidTr="00C86E3C">
        <w:trPr>
          <w:trHeight w:val="328"/>
        </w:trPr>
        <w:tc>
          <w:tcPr>
            <w:tcW w:w="1374" w:type="pct"/>
            <w:shd w:val="clear" w:color="auto" w:fill="auto"/>
            <w:vAlign w:val="center"/>
          </w:tcPr>
          <w:p w14:paraId="19C05852"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A.10.1.1</w:t>
            </w:r>
          </w:p>
        </w:tc>
        <w:tc>
          <w:tcPr>
            <w:tcW w:w="3626" w:type="pct"/>
            <w:shd w:val="clear" w:color="auto" w:fill="auto"/>
            <w:vAlign w:val="center"/>
          </w:tcPr>
          <w:p w14:paraId="03091124" w14:textId="77777777" w:rsidR="007D5F17" w:rsidRPr="00F504FD" w:rsidRDefault="007D5F17" w:rsidP="00C86E3C">
            <w:pPr>
              <w:pStyle w:val="Estilo1"/>
              <w:rPr>
                <w:rFonts w:cs="Arial"/>
                <w:sz w:val="20"/>
                <w:szCs w:val="20"/>
              </w:rPr>
            </w:pPr>
            <w:r w:rsidRPr="00F504FD">
              <w:rPr>
                <w:rFonts w:cs="Arial"/>
                <w:sz w:val="20"/>
                <w:szCs w:val="20"/>
              </w:rPr>
              <w:t>Política de uso de controles criptográficos</w:t>
            </w:r>
          </w:p>
        </w:tc>
      </w:tr>
      <w:tr w:rsidR="007D5F17" w:rsidRPr="00F504FD" w14:paraId="04FE54C8" w14:textId="77777777" w:rsidTr="00C86E3C">
        <w:trPr>
          <w:trHeight w:val="328"/>
        </w:trPr>
        <w:tc>
          <w:tcPr>
            <w:tcW w:w="1374" w:type="pct"/>
            <w:shd w:val="clear" w:color="auto" w:fill="auto"/>
            <w:vAlign w:val="center"/>
          </w:tcPr>
          <w:p w14:paraId="64FE3297"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A.10.1.2</w:t>
            </w:r>
          </w:p>
        </w:tc>
        <w:tc>
          <w:tcPr>
            <w:tcW w:w="3626" w:type="pct"/>
            <w:shd w:val="clear" w:color="auto" w:fill="auto"/>
            <w:vAlign w:val="center"/>
          </w:tcPr>
          <w:p w14:paraId="06E7C85D" w14:textId="77777777" w:rsidR="007D5F17" w:rsidRPr="00F504FD" w:rsidRDefault="007D5F17" w:rsidP="00C86E3C">
            <w:pPr>
              <w:pStyle w:val="Estilo1"/>
              <w:rPr>
                <w:rFonts w:cs="Arial"/>
                <w:sz w:val="20"/>
                <w:szCs w:val="20"/>
              </w:rPr>
            </w:pPr>
            <w:r w:rsidRPr="00F504FD">
              <w:rPr>
                <w:rFonts w:cs="Arial"/>
                <w:sz w:val="20"/>
                <w:szCs w:val="20"/>
              </w:rPr>
              <w:t>Gestión de claves</w:t>
            </w:r>
          </w:p>
        </w:tc>
      </w:tr>
      <w:tr w:rsidR="007D5F17" w:rsidRPr="00F504FD" w14:paraId="6905D5A8" w14:textId="77777777" w:rsidTr="00C86E3C">
        <w:trPr>
          <w:trHeight w:val="328"/>
        </w:trPr>
        <w:tc>
          <w:tcPr>
            <w:tcW w:w="1374" w:type="pct"/>
            <w:shd w:val="clear" w:color="auto" w:fill="auto"/>
            <w:vAlign w:val="center"/>
          </w:tcPr>
          <w:p w14:paraId="2C072A97"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A.11.2.4</w:t>
            </w:r>
          </w:p>
        </w:tc>
        <w:tc>
          <w:tcPr>
            <w:tcW w:w="3626" w:type="pct"/>
            <w:shd w:val="clear" w:color="auto" w:fill="auto"/>
            <w:vAlign w:val="center"/>
          </w:tcPr>
          <w:p w14:paraId="29F9A398" w14:textId="77777777" w:rsidR="007D5F17" w:rsidRPr="00F504FD" w:rsidRDefault="007D5F17" w:rsidP="00C86E3C">
            <w:pPr>
              <w:pStyle w:val="Estilo1"/>
              <w:rPr>
                <w:rFonts w:cs="Arial"/>
                <w:sz w:val="20"/>
                <w:szCs w:val="20"/>
              </w:rPr>
            </w:pPr>
            <w:r w:rsidRPr="00F504FD">
              <w:rPr>
                <w:rFonts w:cs="Arial"/>
                <w:sz w:val="20"/>
                <w:szCs w:val="20"/>
              </w:rPr>
              <w:t>Mantenimiento del equipo</w:t>
            </w:r>
          </w:p>
        </w:tc>
      </w:tr>
      <w:tr w:rsidR="007D5F17" w:rsidRPr="00F504FD" w14:paraId="52E92567" w14:textId="77777777" w:rsidTr="00C86E3C">
        <w:trPr>
          <w:trHeight w:val="328"/>
        </w:trPr>
        <w:tc>
          <w:tcPr>
            <w:tcW w:w="1374" w:type="pct"/>
            <w:shd w:val="clear" w:color="auto" w:fill="auto"/>
            <w:vAlign w:val="center"/>
          </w:tcPr>
          <w:p w14:paraId="1FE28D4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A.12.1.1</w:t>
            </w:r>
          </w:p>
        </w:tc>
        <w:tc>
          <w:tcPr>
            <w:tcW w:w="3626" w:type="pct"/>
            <w:shd w:val="clear" w:color="auto" w:fill="auto"/>
            <w:vAlign w:val="center"/>
          </w:tcPr>
          <w:p w14:paraId="51520726" w14:textId="77777777" w:rsidR="007D5F17" w:rsidRPr="00F504FD" w:rsidRDefault="007D5F17" w:rsidP="00C86E3C">
            <w:pPr>
              <w:pStyle w:val="Estilo1"/>
              <w:rPr>
                <w:rFonts w:cs="Arial"/>
                <w:sz w:val="20"/>
                <w:szCs w:val="20"/>
              </w:rPr>
            </w:pPr>
            <w:r w:rsidRPr="00F504FD">
              <w:rPr>
                <w:rFonts w:cs="Arial"/>
                <w:sz w:val="20"/>
                <w:szCs w:val="20"/>
              </w:rPr>
              <w:t>Documentación de procedimientos operacionales</w:t>
            </w:r>
          </w:p>
        </w:tc>
      </w:tr>
      <w:tr w:rsidR="007D5F17" w:rsidRPr="00F504FD" w14:paraId="7E244CC4" w14:textId="77777777" w:rsidTr="00C86E3C">
        <w:trPr>
          <w:trHeight w:val="328"/>
        </w:trPr>
        <w:tc>
          <w:tcPr>
            <w:tcW w:w="1374" w:type="pct"/>
            <w:shd w:val="clear" w:color="auto" w:fill="auto"/>
            <w:vAlign w:val="center"/>
          </w:tcPr>
          <w:p w14:paraId="554CD02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A.12.1.2</w:t>
            </w:r>
          </w:p>
        </w:tc>
        <w:tc>
          <w:tcPr>
            <w:tcW w:w="3626" w:type="pct"/>
            <w:shd w:val="clear" w:color="auto" w:fill="auto"/>
            <w:vAlign w:val="center"/>
          </w:tcPr>
          <w:p w14:paraId="7ED9A1E2" w14:textId="77777777" w:rsidR="007D5F17" w:rsidRPr="00F504FD" w:rsidRDefault="007D5F17" w:rsidP="00C86E3C">
            <w:pPr>
              <w:pStyle w:val="Estilo1"/>
              <w:rPr>
                <w:rFonts w:cs="Arial"/>
                <w:sz w:val="20"/>
                <w:szCs w:val="20"/>
              </w:rPr>
            </w:pPr>
            <w:r w:rsidRPr="00F504FD">
              <w:rPr>
                <w:rFonts w:cs="Arial"/>
                <w:sz w:val="20"/>
                <w:szCs w:val="20"/>
              </w:rPr>
              <w:t>Gestión de cambios</w:t>
            </w:r>
          </w:p>
        </w:tc>
      </w:tr>
      <w:tr w:rsidR="007D5F17" w:rsidRPr="00F504FD" w14:paraId="0BF6768D" w14:textId="77777777" w:rsidTr="00C86E3C">
        <w:trPr>
          <w:trHeight w:val="328"/>
        </w:trPr>
        <w:tc>
          <w:tcPr>
            <w:tcW w:w="1374" w:type="pct"/>
            <w:shd w:val="clear" w:color="auto" w:fill="auto"/>
            <w:vAlign w:val="center"/>
          </w:tcPr>
          <w:p w14:paraId="51A1EA2C"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A.12.3.1</w:t>
            </w:r>
          </w:p>
        </w:tc>
        <w:tc>
          <w:tcPr>
            <w:tcW w:w="3626" w:type="pct"/>
            <w:shd w:val="clear" w:color="auto" w:fill="auto"/>
            <w:vAlign w:val="center"/>
          </w:tcPr>
          <w:p w14:paraId="4BA17446" w14:textId="77777777" w:rsidR="007D5F17" w:rsidRPr="00F504FD" w:rsidRDefault="007D5F17" w:rsidP="00C86E3C">
            <w:pPr>
              <w:pStyle w:val="Estilo1"/>
              <w:rPr>
                <w:rFonts w:cs="Arial"/>
                <w:sz w:val="20"/>
                <w:szCs w:val="20"/>
              </w:rPr>
            </w:pPr>
            <w:r w:rsidRPr="00F504FD">
              <w:rPr>
                <w:rFonts w:cs="Arial"/>
                <w:sz w:val="20"/>
                <w:szCs w:val="20"/>
              </w:rPr>
              <w:t>Copias de seguridad de la información</w:t>
            </w:r>
          </w:p>
        </w:tc>
      </w:tr>
      <w:tr w:rsidR="007D5F17" w:rsidRPr="00F504FD" w14:paraId="2862CF2D" w14:textId="77777777" w:rsidTr="00C86E3C">
        <w:trPr>
          <w:trHeight w:val="328"/>
        </w:trPr>
        <w:tc>
          <w:tcPr>
            <w:tcW w:w="1374" w:type="pct"/>
            <w:shd w:val="clear" w:color="auto" w:fill="auto"/>
            <w:vAlign w:val="center"/>
          </w:tcPr>
          <w:p w14:paraId="092EBFE4"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A.12.4.1</w:t>
            </w:r>
          </w:p>
        </w:tc>
        <w:tc>
          <w:tcPr>
            <w:tcW w:w="3626" w:type="pct"/>
            <w:shd w:val="clear" w:color="auto" w:fill="auto"/>
            <w:vAlign w:val="center"/>
          </w:tcPr>
          <w:p w14:paraId="618437F0" w14:textId="77777777" w:rsidR="007D5F17" w:rsidRPr="00F504FD" w:rsidRDefault="007D5F17" w:rsidP="00C86E3C">
            <w:pPr>
              <w:pStyle w:val="Estilo1"/>
              <w:rPr>
                <w:rFonts w:cs="Arial"/>
                <w:sz w:val="20"/>
                <w:szCs w:val="20"/>
              </w:rPr>
            </w:pPr>
            <w:r w:rsidRPr="00F504FD">
              <w:rPr>
                <w:rFonts w:cs="Arial"/>
                <w:sz w:val="20"/>
                <w:szCs w:val="20"/>
              </w:rPr>
              <w:t>Registro de eventos</w:t>
            </w:r>
          </w:p>
        </w:tc>
      </w:tr>
      <w:tr w:rsidR="007D5F17" w:rsidRPr="00F504FD" w14:paraId="57CAD854" w14:textId="77777777" w:rsidTr="00C86E3C">
        <w:trPr>
          <w:trHeight w:val="328"/>
        </w:trPr>
        <w:tc>
          <w:tcPr>
            <w:tcW w:w="1374" w:type="pct"/>
            <w:shd w:val="clear" w:color="auto" w:fill="auto"/>
            <w:vAlign w:val="center"/>
          </w:tcPr>
          <w:p w14:paraId="71B2B4C8"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A.12.4.3</w:t>
            </w:r>
          </w:p>
        </w:tc>
        <w:tc>
          <w:tcPr>
            <w:tcW w:w="3626" w:type="pct"/>
            <w:shd w:val="clear" w:color="auto" w:fill="auto"/>
            <w:vAlign w:val="center"/>
          </w:tcPr>
          <w:p w14:paraId="6FCE48C6" w14:textId="77777777" w:rsidR="007D5F17" w:rsidRPr="00F504FD" w:rsidRDefault="007D5F17" w:rsidP="00C86E3C">
            <w:pPr>
              <w:pStyle w:val="Estilo1"/>
              <w:rPr>
                <w:rFonts w:cs="Arial"/>
                <w:sz w:val="20"/>
                <w:szCs w:val="20"/>
              </w:rPr>
            </w:pPr>
            <w:r w:rsidRPr="00F504FD">
              <w:rPr>
                <w:rFonts w:cs="Arial"/>
                <w:sz w:val="20"/>
                <w:szCs w:val="20"/>
              </w:rPr>
              <w:t>Registros de administrador y operador</w:t>
            </w:r>
          </w:p>
        </w:tc>
      </w:tr>
      <w:tr w:rsidR="007D5F17" w:rsidRPr="00F504FD" w14:paraId="19DBE583" w14:textId="77777777" w:rsidTr="00C86E3C">
        <w:trPr>
          <w:trHeight w:val="328"/>
        </w:trPr>
        <w:tc>
          <w:tcPr>
            <w:tcW w:w="1374" w:type="pct"/>
            <w:shd w:val="clear" w:color="auto" w:fill="auto"/>
            <w:vAlign w:val="center"/>
          </w:tcPr>
          <w:p w14:paraId="1BD9E6DC"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A.14.2.1</w:t>
            </w:r>
          </w:p>
        </w:tc>
        <w:tc>
          <w:tcPr>
            <w:tcW w:w="3626" w:type="pct"/>
            <w:shd w:val="clear" w:color="auto" w:fill="auto"/>
            <w:vAlign w:val="center"/>
          </w:tcPr>
          <w:p w14:paraId="117A3F52" w14:textId="77777777" w:rsidR="007D5F17" w:rsidRPr="00F504FD" w:rsidRDefault="007D5F17" w:rsidP="00C86E3C">
            <w:pPr>
              <w:pStyle w:val="Estilo1"/>
              <w:rPr>
                <w:rFonts w:cs="Arial"/>
                <w:sz w:val="20"/>
                <w:szCs w:val="20"/>
              </w:rPr>
            </w:pPr>
            <w:r w:rsidRPr="00F504FD">
              <w:rPr>
                <w:rFonts w:cs="Arial"/>
                <w:sz w:val="20"/>
                <w:szCs w:val="20"/>
              </w:rPr>
              <w:t>Política de desarrollo seguro</w:t>
            </w:r>
          </w:p>
        </w:tc>
      </w:tr>
      <w:tr w:rsidR="007D5F17" w:rsidRPr="00F504FD" w14:paraId="0D97AB20" w14:textId="77777777" w:rsidTr="00C86E3C">
        <w:trPr>
          <w:trHeight w:val="328"/>
        </w:trPr>
        <w:tc>
          <w:tcPr>
            <w:tcW w:w="1374" w:type="pct"/>
            <w:shd w:val="clear" w:color="auto" w:fill="auto"/>
            <w:vAlign w:val="center"/>
          </w:tcPr>
          <w:p w14:paraId="24009953"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A.14.2.8</w:t>
            </w:r>
          </w:p>
        </w:tc>
        <w:tc>
          <w:tcPr>
            <w:tcW w:w="3626" w:type="pct"/>
            <w:shd w:val="clear" w:color="auto" w:fill="auto"/>
            <w:vAlign w:val="center"/>
          </w:tcPr>
          <w:p w14:paraId="4606CA9C" w14:textId="77777777" w:rsidR="007D5F17" w:rsidRPr="00F504FD" w:rsidRDefault="007D5F17" w:rsidP="00C86E3C">
            <w:pPr>
              <w:pStyle w:val="Estilo1"/>
              <w:rPr>
                <w:rFonts w:cs="Arial"/>
                <w:sz w:val="20"/>
                <w:szCs w:val="20"/>
              </w:rPr>
            </w:pPr>
            <w:r w:rsidRPr="00F504FD">
              <w:rPr>
                <w:rFonts w:cs="Arial"/>
                <w:sz w:val="20"/>
                <w:szCs w:val="20"/>
              </w:rPr>
              <w:t>Pruebas funcionales de seguridad de sistemas</w:t>
            </w:r>
          </w:p>
        </w:tc>
      </w:tr>
      <w:tr w:rsidR="007D5F17" w:rsidRPr="00F504FD" w14:paraId="3383B9B3" w14:textId="77777777" w:rsidTr="00C86E3C">
        <w:trPr>
          <w:trHeight w:val="328"/>
        </w:trPr>
        <w:tc>
          <w:tcPr>
            <w:tcW w:w="1374" w:type="pct"/>
            <w:shd w:val="clear" w:color="auto" w:fill="auto"/>
            <w:vAlign w:val="center"/>
          </w:tcPr>
          <w:p w14:paraId="0E8CA60C"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A.14.2.9</w:t>
            </w:r>
          </w:p>
        </w:tc>
        <w:tc>
          <w:tcPr>
            <w:tcW w:w="3626" w:type="pct"/>
            <w:shd w:val="clear" w:color="auto" w:fill="auto"/>
            <w:vAlign w:val="center"/>
          </w:tcPr>
          <w:p w14:paraId="44CACF69" w14:textId="77777777" w:rsidR="007D5F17" w:rsidRPr="00F504FD" w:rsidRDefault="007D5F17" w:rsidP="00C86E3C">
            <w:pPr>
              <w:pStyle w:val="Estilo1"/>
              <w:rPr>
                <w:rFonts w:cs="Arial"/>
                <w:sz w:val="20"/>
                <w:szCs w:val="20"/>
              </w:rPr>
            </w:pPr>
            <w:r w:rsidRPr="00F504FD">
              <w:rPr>
                <w:rFonts w:cs="Arial"/>
                <w:sz w:val="20"/>
                <w:szCs w:val="20"/>
              </w:rPr>
              <w:t>Pruebas de aceptación de sistemas</w:t>
            </w:r>
          </w:p>
        </w:tc>
      </w:tr>
      <w:tr w:rsidR="007D5F17" w:rsidRPr="00F504FD" w14:paraId="23A91F29" w14:textId="77777777" w:rsidTr="00C86E3C">
        <w:trPr>
          <w:trHeight w:val="328"/>
        </w:trPr>
        <w:tc>
          <w:tcPr>
            <w:tcW w:w="1374" w:type="pct"/>
            <w:shd w:val="clear" w:color="auto" w:fill="auto"/>
            <w:vAlign w:val="center"/>
          </w:tcPr>
          <w:p w14:paraId="5F77D799"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A.17.1.1</w:t>
            </w:r>
          </w:p>
        </w:tc>
        <w:tc>
          <w:tcPr>
            <w:tcW w:w="3626" w:type="pct"/>
            <w:shd w:val="clear" w:color="auto" w:fill="auto"/>
            <w:vAlign w:val="center"/>
          </w:tcPr>
          <w:p w14:paraId="1397050A" w14:textId="77777777" w:rsidR="007D5F17" w:rsidRPr="00F504FD" w:rsidRDefault="007D5F17" w:rsidP="00C86E3C">
            <w:pPr>
              <w:pStyle w:val="Estilo1"/>
              <w:rPr>
                <w:rFonts w:cs="Arial"/>
                <w:sz w:val="20"/>
                <w:szCs w:val="20"/>
              </w:rPr>
            </w:pPr>
            <w:r w:rsidRPr="00F504FD">
              <w:rPr>
                <w:rFonts w:cs="Arial"/>
                <w:sz w:val="20"/>
                <w:szCs w:val="20"/>
              </w:rPr>
              <w:t>Planificación de la continuidad de la seguridad de la información</w:t>
            </w:r>
          </w:p>
        </w:tc>
      </w:tr>
      <w:tr w:rsidR="007D5F17" w:rsidRPr="00F504FD" w14:paraId="6D614958" w14:textId="77777777" w:rsidTr="00C86E3C">
        <w:trPr>
          <w:trHeight w:val="328"/>
        </w:trPr>
        <w:tc>
          <w:tcPr>
            <w:tcW w:w="1374" w:type="pct"/>
            <w:shd w:val="clear" w:color="auto" w:fill="auto"/>
            <w:vAlign w:val="center"/>
          </w:tcPr>
          <w:p w14:paraId="2A1D2929"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A.17.1.2</w:t>
            </w:r>
          </w:p>
        </w:tc>
        <w:tc>
          <w:tcPr>
            <w:tcW w:w="3626" w:type="pct"/>
            <w:shd w:val="clear" w:color="auto" w:fill="auto"/>
            <w:vAlign w:val="center"/>
          </w:tcPr>
          <w:p w14:paraId="3BC0C563" w14:textId="77777777" w:rsidR="007D5F17" w:rsidRPr="00F504FD" w:rsidRDefault="007D5F17" w:rsidP="00C86E3C">
            <w:pPr>
              <w:pStyle w:val="Estilo1"/>
              <w:rPr>
                <w:rFonts w:cs="Arial"/>
                <w:sz w:val="20"/>
                <w:szCs w:val="20"/>
              </w:rPr>
            </w:pPr>
            <w:r w:rsidRPr="00F504FD">
              <w:rPr>
                <w:rFonts w:cs="Arial"/>
                <w:sz w:val="20"/>
                <w:szCs w:val="20"/>
              </w:rPr>
              <w:t>Implementación de la continuidad de la seguridad de la información</w:t>
            </w:r>
          </w:p>
        </w:tc>
      </w:tr>
      <w:tr w:rsidR="007D5F17" w:rsidRPr="00F504FD" w14:paraId="7D7A26BC" w14:textId="77777777" w:rsidTr="00C86E3C">
        <w:trPr>
          <w:trHeight w:val="328"/>
        </w:trPr>
        <w:tc>
          <w:tcPr>
            <w:tcW w:w="1374" w:type="pct"/>
            <w:shd w:val="clear" w:color="auto" w:fill="auto"/>
            <w:vAlign w:val="center"/>
          </w:tcPr>
          <w:p w14:paraId="4847A1C4"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A.18.1.1</w:t>
            </w:r>
          </w:p>
        </w:tc>
        <w:tc>
          <w:tcPr>
            <w:tcW w:w="3626" w:type="pct"/>
            <w:shd w:val="clear" w:color="auto" w:fill="auto"/>
            <w:vAlign w:val="center"/>
          </w:tcPr>
          <w:p w14:paraId="7F15AC26" w14:textId="77777777" w:rsidR="007D5F17" w:rsidRPr="00F504FD" w:rsidRDefault="007D5F17" w:rsidP="00C86E3C">
            <w:pPr>
              <w:pStyle w:val="Estilo1"/>
              <w:rPr>
                <w:rFonts w:cs="Arial"/>
                <w:sz w:val="20"/>
                <w:szCs w:val="20"/>
              </w:rPr>
            </w:pPr>
            <w:r w:rsidRPr="00F504FD">
              <w:rPr>
                <w:rFonts w:cs="Arial"/>
                <w:sz w:val="20"/>
                <w:szCs w:val="20"/>
              </w:rPr>
              <w:t>Identificación de la legislación aplicable y de los requisitos contractuales</w:t>
            </w:r>
          </w:p>
        </w:tc>
      </w:tr>
      <w:tr w:rsidR="007D5F17" w:rsidRPr="00F504FD" w14:paraId="5DCD019F" w14:textId="77777777" w:rsidTr="00C86E3C">
        <w:trPr>
          <w:trHeight w:val="328"/>
        </w:trPr>
        <w:tc>
          <w:tcPr>
            <w:tcW w:w="1374" w:type="pct"/>
            <w:shd w:val="clear" w:color="auto" w:fill="auto"/>
            <w:vAlign w:val="center"/>
          </w:tcPr>
          <w:p w14:paraId="522D0118"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A.18.1.2</w:t>
            </w:r>
          </w:p>
        </w:tc>
        <w:tc>
          <w:tcPr>
            <w:tcW w:w="3626" w:type="pct"/>
            <w:shd w:val="clear" w:color="auto" w:fill="auto"/>
            <w:vAlign w:val="center"/>
          </w:tcPr>
          <w:p w14:paraId="238FC6DE" w14:textId="77777777" w:rsidR="007D5F17" w:rsidRPr="00F504FD" w:rsidRDefault="007D5F17" w:rsidP="00C86E3C">
            <w:pPr>
              <w:pStyle w:val="Estilo1"/>
              <w:rPr>
                <w:rFonts w:cs="Arial"/>
                <w:sz w:val="20"/>
                <w:szCs w:val="20"/>
              </w:rPr>
            </w:pPr>
            <w:r w:rsidRPr="00F504FD">
              <w:rPr>
                <w:rFonts w:cs="Arial"/>
                <w:sz w:val="20"/>
                <w:szCs w:val="20"/>
              </w:rPr>
              <w:t>Derechos de propiedad intelectual</w:t>
            </w:r>
          </w:p>
        </w:tc>
      </w:tr>
      <w:tr w:rsidR="007D5F17" w:rsidRPr="00F504FD" w14:paraId="25BDB4A4" w14:textId="77777777" w:rsidTr="00C86E3C">
        <w:trPr>
          <w:trHeight w:val="328"/>
        </w:trPr>
        <w:tc>
          <w:tcPr>
            <w:tcW w:w="1374" w:type="pct"/>
            <w:shd w:val="clear" w:color="auto" w:fill="auto"/>
            <w:vAlign w:val="center"/>
          </w:tcPr>
          <w:p w14:paraId="1CC41BD6"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A.18.1.4</w:t>
            </w:r>
          </w:p>
        </w:tc>
        <w:tc>
          <w:tcPr>
            <w:tcW w:w="3626" w:type="pct"/>
            <w:shd w:val="clear" w:color="auto" w:fill="auto"/>
            <w:vAlign w:val="center"/>
          </w:tcPr>
          <w:p w14:paraId="2A6CA9E0" w14:textId="77777777" w:rsidR="007D5F17" w:rsidRPr="00F504FD" w:rsidRDefault="007D5F17" w:rsidP="00C86E3C">
            <w:pPr>
              <w:pStyle w:val="Estilo1"/>
              <w:rPr>
                <w:rFonts w:cs="Arial"/>
                <w:sz w:val="20"/>
                <w:szCs w:val="20"/>
              </w:rPr>
            </w:pPr>
            <w:r w:rsidRPr="00F504FD">
              <w:rPr>
                <w:rFonts w:cs="Arial"/>
                <w:sz w:val="20"/>
                <w:szCs w:val="20"/>
              </w:rPr>
              <w:t>Protección y privacidad de la información de carácter personal</w:t>
            </w:r>
          </w:p>
        </w:tc>
      </w:tr>
      <w:tr w:rsidR="007D5F17" w:rsidRPr="00F504FD" w14:paraId="512EFA21" w14:textId="77777777" w:rsidTr="00C86E3C">
        <w:trPr>
          <w:trHeight w:val="328"/>
        </w:trPr>
        <w:tc>
          <w:tcPr>
            <w:tcW w:w="1374" w:type="pct"/>
            <w:shd w:val="clear" w:color="auto" w:fill="auto"/>
            <w:vAlign w:val="center"/>
          </w:tcPr>
          <w:p w14:paraId="79C7CF3E" w14:textId="77777777" w:rsidR="007D5F17" w:rsidRPr="00F504FD" w:rsidRDefault="007D5F17" w:rsidP="00C86E3C">
            <w:pPr>
              <w:pStyle w:val="Estilo1"/>
              <w:jc w:val="center"/>
              <w:rPr>
                <w:rFonts w:cs="Arial"/>
                <w:b/>
                <w:bCs/>
                <w:i/>
                <w:iCs/>
                <w:sz w:val="20"/>
                <w:szCs w:val="20"/>
              </w:rPr>
            </w:pPr>
            <w:r w:rsidRPr="00F504FD">
              <w:rPr>
                <w:rFonts w:cs="Arial"/>
                <w:b/>
                <w:bCs/>
                <w:i/>
                <w:iCs/>
                <w:sz w:val="20"/>
                <w:szCs w:val="20"/>
              </w:rPr>
              <w:t>A.18.2.2</w:t>
            </w:r>
          </w:p>
        </w:tc>
        <w:tc>
          <w:tcPr>
            <w:tcW w:w="3626" w:type="pct"/>
            <w:shd w:val="clear" w:color="auto" w:fill="auto"/>
            <w:vAlign w:val="center"/>
          </w:tcPr>
          <w:p w14:paraId="01666B4C" w14:textId="77777777" w:rsidR="007D5F17" w:rsidRPr="00F504FD" w:rsidRDefault="007D5F17" w:rsidP="00C86E3C">
            <w:pPr>
              <w:pStyle w:val="Estilo1"/>
              <w:rPr>
                <w:rFonts w:cs="Arial"/>
                <w:sz w:val="20"/>
                <w:szCs w:val="20"/>
              </w:rPr>
            </w:pPr>
            <w:r w:rsidRPr="00F504FD">
              <w:rPr>
                <w:rFonts w:cs="Arial"/>
                <w:sz w:val="20"/>
                <w:szCs w:val="20"/>
              </w:rPr>
              <w:t>Cumplimiento de las políticas y normas de seguridad</w:t>
            </w:r>
          </w:p>
        </w:tc>
      </w:tr>
    </w:tbl>
    <w:p w14:paraId="1E2263F5" w14:textId="77777777" w:rsidR="007F2258" w:rsidRPr="00F504FD" w:rsidRDefault="007F2258" w:rsidP="007F2258">
      <w:pPr>
        <w:rPr>
          <w:rFonts w:ascii="Arial" w:hAnsi="Arial" w:cs="Arial"/>
          <w:lang w:val="es-419"/>
        </w:rPr>
      </w:pPr>
    </w:p>
    <w:p w14:paraId="69E64306" w14:textId="03D4DC0D" w:rsidR="007F2258" w:rsidRPr="00F504FD" w:rsidRDefault="007F54EB" w:rsidP="007F54EB">
      <w:pPr>
        <w:pStyle w:val="Estilo1"/>
        <w:rPr>
          <w:rFonts w:cs="Arial"/>
        </w:rPr>
      </w:pPr>
      <w:r w:rsidRPr="00F504FD">
        <w:rPr>
          <w:rFonts w:cs="Arial"/>
        </w:rPr>
        <w:t xml:space="preserve">Del listado de controles resultante, se identificó que de los 114 controles del Anexo A de la norma ISO/IEC 27001:2013 solamente 78 controles son aplicables a los cuatro activos identificados, en la Tabla </w:t>
      </w:r>
      <w:r w:rsidR="00F15201">
        <w:rPr>
          <w:rFonts w:cs="Arial"/>
        </w:rPr>
        <w:t>6</w:t>
      </w:r>
      <w:r w:rsidRPr="00F504FD">
        <w:rPr>
          <w:rFonts w:cs="Arial"/>
        </w:rPr>
        <w:t xml:space="preserve"> se muestra la relación de los controles aplicables por dominio.</w:t>
      </w:r>
    </w:p>
    <w:p w14:paraId="72381195" w14:textId="77777777" w:rsidR="007F54EB" w:rsidRPr="00F504FD" w:rsidRDefault="007F54EB" w:rsidP="007F54EB">
      <w:pPr>
        <w:pStyle w:val="Estilo1"/>
        <w:rPr>
          <w:rFonts w:cs="Arial"/>
        </w:rPr>
      </w:pPr>
    </w:p>
    <w:p w14:paraId="1702F168" w14:textId="4D52437A" w:rsidR="007F54EB" w:rsidRPr="00F504FD" w:rsidRDefault="007F54EB" w:rsidP="007F54EB">
      <w:pPr>
        <w:pStyle w:val="Estilo2"/>
      </w:pPr>
      <w:r w:rsidRPr="00F504FD">
        <w:t xml:space="preserve">Tabla </w:t>
      </w:r>
      <w:r w:rsidR="007D5F17">
        <w:t>6</w:t>
      </w:r>
      <w:r w:rsidRPr="00F504FD">
        <w:t>. Controles por dominio</w:t>
      </w:r>
      <w:r w:rsidR="00F15201">
        <w:t>. Elaboración propia.</w:t>
      </w:r>
    </w:p>
    <w:tbl>
      <w:tblPr>
        <w:tblStyle w:val="TableGrid"/>
        <w:tblW w:w="0" w:type="auto"/>
        <w:jc w:val="center"/>
        <w:tblLook w:val="04A0" w:firstRow="1" w:lastRow="0" w:firstColumn="1" w:lastColumn="0" w:noHBand="0" w:noVBand="1"/>
      </w:tblPr>
      <w:tblGrid>
        <w:gridCol w:w="1373"/>
        <w:gridCol w:w="1845"/>
        <w:gridCol w:w="1639"/>
      </w:tblGrid>
      <w:tr w:rsidR="007F54EB" w:rsidRPr="007F54EB" w14:paraId="65FF4243" w14:textId="77777777" w:rsidTr="002D39C5">
        <w:trPr>
          <w:jc w:val="center"/>
        </w:trPr>
        <w:tc>
          <w:tcPr>
            <w:tcW w:w="1373" w:type="dxa"/>
            <w:vAlign w:val="center"/>
          </w:tcPr>
          <w:p w14:paraId="607F90DD" w14:textId="77777777" w:rsidR="007F54EB" w:rsidRPr="007F54EB" w:rsidRDefault="007F54EB" w:rsidP="007F54EB">
            <w:pPr>
              <w:pStyle w:val="Estilo1"/>
              <w:jc w:val="center"/>
              <w:rPr>
                <w:rFonts w:cs="Arial"/>
                <w:b/>
                <w:bCs/>
                <w:sz w:val="20"/>
                <w:szCs w:val="20"/>
                <w:lang w:val="es-419"/>
              </w:rPr>
            </w:pPr>
            <w:r w:rsidRPr="007F54EB">
              <w:rPr>
                <w:rFonts w:cs="Arial"/>
                <w:b/>
                <w:bCs/>
                <w:sz w:val="20"/>
                <w:szCs w:val="20"/>
                <w:lang w:val="es-419"/>
              </w:rPr>
              <w:t>Dominio</w:t>
            </w:r>
          </w:p>
        </w:tc>
        <w:tc>
          <w:tcPr>
            <w:tcW w:w="1845" w:type="dxa"/>
            <w:vAlign w:val="center"/>
          </w:tcPr>
          <w:p w14:paraId="18E56619" w14:textId="77777777" w:rsidR="007F54EB" w:rsidRPr="007F54EB" w:rsidRDefault="007F54EB" w:rsidP="007F54EB">
            <w:pPr>
              <w:pStyle w:val="Estilo1"/>
              <w:jc w:val="center"/>
              <w:rPr>
                <w:rFonts w:cs="Arial"/>
                <w:b/>
                <w:bCs/>
                <w:sz w:val="20"/>
                <w:szCs w:val="20"/>
                <w:lang w:val="es-419"/>
              </w:rPr>
            </w:pPr>
            <w:r w:rsidRPr="007F54EB">
              <w:rPr>
                <w:rFonts w:cs="Arial"/>
                <w:b/>
                <w:bCs/>
                <w:sz w:val="20"/>
                <w:szCs w:val="20"/>
                <w:lang w:val="es-419"/>
              </w:rPr>
              <w:t>Nombre de dominio</w:t>
            </w:r>
          </w:p>
        </w:tc>
        <w:tc>
          <w:tcPr>
            <w:tcW w:w="1639" w:type="dxa"/>
            <w:vAlign w:val="center"/>
          </w:tcPr>
          <w:p w14:paraId="338A9191" w14:textId="77777777" w:rsidR="007F54EB" w:rsidRPr="007F54EB" w:rsidRDefault="007F54EB" w:rsidP="007F54EB">
            <w:pPr>
              <w:pStyle w:val="Estilo1"/>
              <w:jc w:val="center"/>
              <w:rPr>
                <w:rFonts w:cs="Arial"/>
                <w:b/>
                <w:bCs/>
                <w:sz w:val="20"/>
                <w:szCs w:val="20"/>
                <w:lang w:val="es-419"/>
              </w:rPr>
            </w:pPr>
            <w:r w:rsidRPr="007F54EB">
              <w:rPr>
                <w:rFonts w:cs="Arial"/>
                <w:b/>
                <w:bCs/>
                <w:sz w:val="20"/>
                <w:szCs w:val="20"/>
                <w:lang w:val="es-419"/>
              </w:rPr>
              <w:t>Controles utilizados</w:t>
            </w:r>
          </w:p>
        </w:tc>
      </w:tr>
      <w:tr w:rsidR="007F54EB" w:rsidRPr="007F54EB" w14:paraId="2DDD5128" w14:textId="77777777" w:rsidTr="002D39C5">
        <w:trPr>
          <w:jc w:val="center"/>
        </w:trPr>
        <w:tc>
          <w:tcPr>
            <w:tcW w:w="1373" w:type="dxa"/>
            <w:vAlign w:val="center"/>
          </w:tcPr>
          <w:p w14:paraId="0C9DF556"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A.8</w:t>
            </w:r>
          </w:p>
        </w:tc>
        <w:tc>
          <w:tcPr>
            <w:tcW w:w="1845" w:type="dxa"/>
            <w:vAlign w:val="center"/>
          </w:tcPr>
          <w:p w14:paraId="22D9946C" w14:textId="77777777" w:rsidR="007F54EB" w:rsidRPr="007F54EB" w:rsidRDefault="007F54EB" w:rsidP="007F54EB">
            <w:pPr>
              <w:pStyle w:val="Estilo1"/>
              <w:jc w:val="left"/>
              <w:rPr>
                <w:rFonts w:cs="Arial"/>
                <w:sz w:val="20"/>
                <w:szCs w:val="20"/>
                <w:lang w:val="es-419"/>
              </w:rPr>
            </w:pPr>
            <w:r w:rsidRPr="007F54EB">
              <w:rPr>
                <w:rFonts w:cs="Arial"/>
                <w:sz w:val="20"/>
                <w:szCs w:val="20"/>
              </w:rPr>
              <w:t>Gestión de activos</w:t>
            </w:r>
          </w:p>
        </w:tc>
        <w:tc>
          <w:tcPr>
            <w:tcW w:w="1639" w:type="dxa"/>
            <w:vAlign w:val="center"/>
          </w:tcPr>
          <w:p w14:paraId="101FC536"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7</w:t>
            </w:r>
          </w:p>
        </w:tc>
      </w:tr>
      <w:tr w:rsidR="007F54EB" w:rsidRPr="007F54EB" w14:paraId="295F526B" w14:textId="77777777" w:rsidTr="002D39C5">
        <w:trPr>
          <w:jc w:val="center"/>
        </w:trPr>
        <w:tc>
          <w:tcPr>
            <w:tcW w:w="1373" w:type="dxa"/>
            <w:vAlign w:val="center"/>
          </w:tcPr>
          <w:p w14:paraId="1E7F2946"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A.9</w:t>
            </w:r>
          </w:p>
        </w:tc>
        <w:tc>
          <w:tcPr>
            <w:tcW w:w="1845" w:type="dxa"/>
            <w:vAlign w:val="center"/>
          </w:tcPr>
          <w:p w14:paraId="0F5F2FAF" w14:textId="77777777" w:rsidR="007F54EB" w:rsidRPr="007F54EB" w:rsidRDefault="007F54EB" w:rsidP="007F54EB">
            <w:pPr>
              <w:pStyle w:val="Estilo1"/>
              <w:jc w:val="left"/>
              <w:rPr>
                <w:rFonts w:cs="Arial"/>
                <w:sz w:val="20"/>
                <w:szCs w:val="20"/>
                <w:lang w:val="es-419"/>
              </w:rPr>
            </w:pPr>
            <w:r w:rsidRPr="007F54EB">
              <w:rPr>
                <w:rFonts w:cs="Arial"/>
                <w:sz w:val="20"/>
                <w:szCs w:val="20"/>
              </w:rPr>
              <w:t>Controles de acceso</w:t>
            </w:r>
          </w:p>
        </w:tc>
        <w:tc>
          <w:tcPr>
            <w:tcW w:w="1639" w:type="dxa"/>
            <w:vAlign w:val="center"/>
          </w:tcPr>
          <w:p w14:paraId="51B50A77"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25</w:t>
            </w:r>
          </w:p>
        </w:tc>
      </w:tr>
      <w:tr w:rsidR="007F54EB" w:rsidRPr="007F54EB" w14:paraId="1352E10A" w14:textId="77777777" w:rsidTr="002D39C5">
        <w:trPr>
          <w:jc w:val="center"/>
        </w:trPr>
        <w:tc>
          <w:tcPr>
            <w:tcW w:w="1373" w:type="dxa"/>
            <w:vAlign w:val="center"/>
          </w:tcPr>
          <w:p w14:paraId="48E9AEE2"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A.10</w:t>
            </w:r>
          </w:p>
        </w:tc>
        <w:tc>
          <w:tcPr>
            <w:tcW w:w="1845" w:type="dxa"/>
            <w:vAlign w:val="center"/>
          </w:tcPr>
          <w:p w14:paraId="47E6F00A" w14:textId="77777777" w:rsidR="007F54EB" w:rsidRPr="007F54EB" w:rsidRDefault="007F54EB" w:rsidP="007F54EB">
            <w:pPr>
              <w:pStyle w:val="Estilo1"/>
              <w:jc w:val="left"/>
              <w:rPr>
                <w:rFonts w:cs="Arial"/>
                <w:sz w:val="20"/>
                <w:szCs w:val="20"/>
                <w:lang w:val="es-419"/>
              </w:rPr>
            </w:pPr>
            <w:r w:rsidRPr="007F54EB">
              <w:rPr>
                <w:rFonts w:cs="Arial"/>
                <w:sz w:val="20"/>
                <w:szCs w:val="20"/>
              </w:rPr>
              <w:t>Criptografía</w:t>
            </w:r>
          </w:p>
        </w:tc>
        <w:tc>
          <w:tcPr>
            <w:tcW w:w="1639" w:type="dxa"/>
            <w:vAlign w:val="center"/>
          </w:tcPr>
          <w:p w14:paraId="0193849B"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4</w:t>
            </w:r>
          </w:p>
        </w:tc>
      </w:tr>
      <w:tr w:rsidR="007F54EB" w:rsidRPr="007F54EB" w14:paraId="126AE722" w14:textId="77777777" w:rsidTr="002D39C5">
        <w:trPr>
          <w:jc w:val="center"/>
        </w:trPr>
        <w:tc>
          <w:tcPr>
            <w:tcW w:w="1373" w:type="dxa"/>
            <w:vAlign w:val="center"/>
          </w:tcPr>
          <w:p w14:paraId="6D8FEEFC"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A.11</w:t>
            </w:r>
          </w:p>
        </w:tc>
        <w:tc>
          <w:tcPr>
            <w:tcW w:w="1845" w:type="dxa"/>
            <w:vAlign w:val="center"/>
          </w:tcPr>
          <w:p w14:paraId="45D02149" w14:textId="77777777" w:rsidR="007F54EB" w:rsidRPr="007F54EB" w:rsidRDefault="007F54EB" w:rsidP="007F54EB">
            <w:pPr>
              <w:pStyle w:val="Estilo1"/>
              <w:jc w:val="left"/>
              <w:rPr>
                <w:rFonts w:cs="Arial"/>
                <w:sz w:val="20"/>
                <w:szCs w:val="20"/>
                <w:lang w:val="es-419"/>
              </w:rPr>
            </w:pPr>
            <w:r w:rsidRPr="007F54EB">
              <w:rPr>
                <w:rFonts w:cs="Arial"/>
                <w:sz w:val="20"/>
                <w:szCs w:val="20"/>
              </w:rPr>
              <w:t>Seguridad física y ambiental</w:t>
            </w:r>
          </w:p>
        </w:tc>
        <w:tc>
          <w:tcPr>
            <w:tcW w:w="1639" w:type="dxa"/>
            <w:vAlign w:val="center"/>
          </w:tcPr>
          <w:p w14:paraId="5C99C6C2"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5</w:t>
            </w:r>
          </w:p>
        </w:tc>
      </w:tr>
      <w:tr w:rsidR="007F54EB" w:rsidRPr="007F54EB" w14:paraId="1F76FDED" w14:textId="77777777" w:rsidTr="002D39C5">
        <w:trPr>
          <w:jc w:val="center"/>
        </w:trPr>
        <w:tc>
          <w:tcPr>
            <w:tcW w:w="1373" w:type="dxa"/>
            <w:vAlign w:val="center"/>
          </w:tcPr>
          <w:p w14:paraId="2A31B0FC"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A.12</w:t>
            </w:r>
          </w:p>
        </w:tc>
        <w:tc>
          <w:tcPr>
            <w:tcW w:w="1845" w:type="dxa"/>
            <w:vAlign w:val="center"/>
          </w:tcPr>
          <w:p w14:paraId="4F5F7EC6" w14:textId="77777777" w:rsidR="007F54EB" w:rsidRPr="007F54EB" w:rsidRDefault="007F54EB" w:rsidP="007F54EB">
            <w:pPr>
              <w:pStyle w:val="Estilo1"/>
              <w:jc w:val="left"/>
              <w:rPr>
                <w:rFonts w:cs="Arial"/>
                <w:sz w:val="20"/>
                <w:szCs w:val="20"/>
              </w:rPr>
            </w:pPr>
            <w:r w:rsidRPr="007F54EB">
              <w:rPr>
                <w:rFonts w:cs="Arial"/>
                <w:sz w:val="20"/>
                <w:szCs w:val="20"/>
              </w:rPr>
              <w:t>Seguridad de las operaciones</w:t>
            </w:r>
          </w:p>
        </w:tc>
        <w:tc>
          <w:tcPr>
            <w:tcW w:w="1639" w:type="dxa"/>
            <w:vAlign w:val="center"/>
          </w:tcPr>
          <w:p w14:paraId="1D8F59DC"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20</w:t>
            </w:r>
          </w:p>
        </w:tc>
      </w:tr>
      <w:tr w:rsidR="007F54EB" w:rsidRPr="007F54EB" w14:paraId="26A8E8DF" w14:textId="77777777" w:rsidTr="002D39C5">
        <w:trPr>
          <w:jc w:val="center"/>
        </w:trPr>
        <w:tc>
          <w:tcPr>
            <w:tcW w:w="1373" w:type="dxa"/>
            <w:vAlign w:val="center"/>
          </w:tcPr>
          <w:p w14:paraId="32F83EFF"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A.14</w:t>
            </w:r>
          </w:p>
        </w:tc>
        <w:tc>
          <w:tcPr>
            <w:tcW w:w="1845" w:type="dxa"/>
            <w:vAlign w:val="center"/>
          </w:tcPr>
          <w:p w14:paraId="78958491" w14:textId="77777777" w:rsidR="007F54EB" w:rsidRPr="007F54EB" w:rsidRDefault="007F54EB" w:rsidP="007F54EB">
            <w:pPr>
              <w:pStyle w:val="Estilo1"/>
              <w:jc w:val="left"/>
              <w:rPr>
                <w:rFonts w:cs="Arial"/>
                <w:sz w:val="20"/>
                <w:szCs w:val="20"/>
              </w:rPr>
            </w:pPr>
            <w:r w:rsidRPr="007F54EB">
              <w:rPr>
                <w:rFonts w:cs="Arial"/>
                <w:sz w:val="20"/>
                <w:szCs w:val="20"/>
              </w:rPr>
              <w:t>Adquisición, desarrollo y mantenimiento de sistemas</w:t>
            </w:r>
          </w:p>
        </w:tc>
        <w:tc>
          <w:tcPr>
            <w:tcW w:w="1639" w:type="dxa"/>
            <w:vAlign w:val="center"/>
          </w:tcPr>
          <w:p w14:paraId="1B0B96E7"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6</w:t>
            </w:r>
          </w:p>
        </w:tc>
      </w:tr>
      <w:tr w:rsidR="007F54EB" w:rsidRPr="007F54EB" w14:paraId="00554C9E" w14:textId="77777777" w:rsidTr="002D39C5">
        <w:trPr>
          <w:jc w:val="center"/>
        </w:trPr>
        <w:tc>
          <w:tcPr>
            <w:tcW w:w="1373" w:type="dxa"/>
            <w:vAlign w:val="center"/>
          </w:tcPr>
          <w:p w14:paraId="38FA7B65"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A.17</w:t>
            </w:r>
          </w:p>
        </w:tc>
        <w:tc>
          <w:tcPr>
            <w:tcW w:w="1845" w:type="dxa"/>
            <w:vAlign w:val="center"/>
          </w:tcPr>
          <w:p w14:paraId="7C5C96FF" w14:textId="77777777" w:rsidR="007F54EB" w:rsidRPr="007F54EB" w:rsidRDefault="007F54EB" w:rsidP="007F54EB">
            <w:pPr>
              <w:pStyle w:val="Estilo1"/>
              <w:jc w:val="left"/>
              <w:rPr>
                <w:rFonts w:cs="Arial"/>
                <w:sz w:val="20"/>
                <w:szCs w:val="20"/>
              </w:rPr>
            </w:pPr>
            <w:r w:rsidRPr="007F54EB">
              <w:rPr>
                <w:rFonts w:cs="Arial"/>
                <w:sz w:val="20"/>
                <w:szCs w:val="20"/>
              </w:rPr>
              <w:t>Aspectos de seguridad de la información en la gestión de la continuidad del negocio</w:t>
            </w:r>
          </w:p>
        </w:tc>
        <w:tc>
          <w:tcPr>
            <w:tcW w:w="1639" w:type="dxa"/>
            <w:vAlign w:val="center"/>
          </w:tcPr>
          <w:p w14:paraId="0719B584"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4</w:t>
            </w:r>
          </w:p>
        </w:tc>
      </w:tr>
      <w:tr w:rsidR="007F54EB" w:rsidRPr="007F54EB" w14:paraId="5FD88560" w14:textId="77777777" w:rsidTr="002D39C5">
        <w:trPr>
          <w:jc w:val="center"/>
        </w:trPr>
        <w:tc>
          <w:tcPr>
            <w:tcW w:w="1373" w:type="dxa"/>
            <w:vAlign w:val="center"/>
          </w:tcPr>
          <w:p w14:paraId="6368FDB2" w14:textId="77777777" w:rsidR="007F54EB" w:rsidRPr="007F54EB" w:rsidRDefault="007F54EB" w:rsidP="007F54EB">
            <w:pPr>
              <w:pStyle w:val="Estilo1"/>
              <w:jc w:val="center"/>
              <w:rPr>
                <w:rFonts w:cs="Arial"/>
                <w:b/>
                <w:bCs/>
                <w:i/>
                <w:iCs/>
                <w:sz w:val="20"/>
                <w:szCs w:val="20"/>
              </w:rPr>
            </w:pPr>
            <w:r w:rsidRPr="007F54EB">
              <w:rPr>
                <w:rFonts w:cs="Arial"/>
                <w:b/>
                <w:bCs/>
                <w:i/>
                <w:iCs/>
                <w:sz w:val="20"/>
                <w:szCs w:val="20"/>
              </w:rPr>
              <w:t>A.18</w:t>
            </w:r>
          </w:p>
        </w:tc>
        <w:tc>
          <w:tcPr>
            <w:tcW w:w="1845" w:type="dxa"/>
            <w:vAlign w:val="center"/>
          </w:tcPr>
          <w:p w14:paraId="4DD98DA0" w14:textId="77777777" w:rsidR="007F54EB" w:rsidRPr="007F54EB" w:rsidRDefault="007F54EB" w:rsidP="007F54EB">
            <w:pPr>
              <w:pStyle w:val="Estilo1"/>
              <w:jc w:val="left"/>
              <w:rPr>
                <w:rFonts w:cs="Arial"/>
                <w:sz w:val="20"/>
                <w:szCs w:val="20"/>
              </w:rPr>
            </w:pPr>
            <w:r w:rsidRPr="007F54EB">
              <w:rPr>
                <w:rFonts w:cs="Arial"/>
                <w:sz w:val="20"/>
                <w:szCs w:val="20"/>
              </w:rPr>
              <w:t>Cumplimiento</w:t>
            </w:r>
          </w:p>
        </w:tc>
        <w:tc>
          <w:tcPr>
            <w:tcW w:w="1639" w:type="dxa"/>
            <w:vAlign w:val="center"/>
          </w:tcPr>
          <w:p w14:paraId="2E1B13EF" w14:textId="77777777" w:rsidR="007F54EB" w:rsidRPr="007F54EB" w:rsidRDefault="007F54EB" w:rsidP="007F54EB">
            <w:pPr>
              <w:pStyle w:val="Estilo1"/>
              <w:jc w:val="center"/>
              <w:rPr>
                <w:rFonts w:cs="Arial"/>
                <w:sz w:val="20"/>
                <w:szCs w:val="20"/>
                <w:lang w:val="es-419"/>
              </w:rPr>
            </w:pPr>
            <w:r w:rsidRPr="007F54EB">
              <w:rPr>
                <w:rFonts w:cs="Arial"/>
                <w:sz w:val="20"/>
                <w:szCs w:val="20"/>
                <w:lang w:val="es-419"/>
              </w:rPr>
              <w:t>7</w:t>
            </w:r>
          </w:p>
        </w:tc>
      </w:tr>
    </w:tbl>
    <w:p w14:paraId="19145011" w14:textId="77777777" w:rsidR="007F54EB" w:rsidRPr="00F504FD" w:rsidRDefault="007F54EB" w:rsidP="007F54EB">
      <w:pPr>
        <w:pStyle w:val="Estilo1"/>
        <w:rPr>
          <w:rFonts w:cs="Arial"/>
        </w:rPr>
      </w:pPr>
    </w:p>
    <w:p w14:paraId="3B4C7EE0" w14:textId="287654FE" w:rsidR="007F54EB" w:rsidRPr="00B54883" w:rsidRDefault="00B54883" w:rsidP="00B54883">
      <w:pPr>
        <w:spacing w:before="100" w:beforeAutospacing="1" w:after="100" w:afterAutospacing="1" w:line="360" w:lineRule="auto"/>
        <w:jc w:val="both"/>
        <w:rPr>
          <w:rFonts w:ascii="Arial" w:eastAsia="Times New Roman" w:hAnsi="Arial" w:cs="Arial"/>
          <w:b/>
          <w:color w:val="545454"/>
          <w:lang w:eastAsia="es-MX"/>
        </w:rPr>
      </w:pPr>
      <w:r w:rsidRPr="003906D7">
        <w:rPr>
          <w:rFonts w:ascii="Arial" w:eastAsia="Times New Roman" w:hAnsi="Arial" w:cs="Arial"/>
          <w:b/>
          <w:lang w:eastAsia="es-MX"/>
        </w:rPr>
        <w:t>Conclusiones</w:t>
      </w:r>
      <w:r>
        <w:rPr>
          <w:rFonts w:ascii="Arial" w:eastAsia="Times New Roman" w:hAnsi="Arial" w:cs="Arial"/>
          <w:b/>
          <w:lang w:eastAsia="es-MX"/>
        </w:rPr>
        <w:t>.</w:t>
      </w:r>
    </w:p>
    <w:p w14:paraId="1D7D5F9E" w14:textId="59AE1A83" w:rsidR="00B54883" w:rsidRDefault="007F54EB" w:rsidP="00B54883">
      <w:pPr>
        <w:pStyle w:val="Estilo1"/>
        <w:rPr>
          <w:rFonts w:cs="Arial"/>
        </w:rPr>
      </w:pPr>
      <w:r w:rsidRPr="00F504FD">
        <w:rPr>
          <w:rFonts w:cs="Arial"/>
        </w:rPr>
        <w:t>Con base en el análisis de riesgos aplicado, se tiene que los activos implicados</w:t>
      </w:r>
      <w:r w:rsidR="00B54883">
        <w:rPr>
          <w:rFonts w:cs="Arial"/>
        </w:rPr>
        <w:t xml:space="preserve"> un sistema de información de una institución de educación superior</w:t>
      </w:r>
      <w:r w:rsidRPr="00F504FD">
        <w:rPr>
          <w:rFonts w:cs="Arial"/>
        </w:rPr>
        <w:t xml:space="preserve"> presentan niveles de riesgo altos y medios, por lo cual los directivos responsables del sistema web deben de priorizar la implementación del tratamiento de riesgos acordado para </w:t>
      </w:r>
      <w:r w:rsidR="00F15201">
        <w:rPr>
          <w:rFonts w:cs="Arial"/>
        </w:rPr>
        <w:t xml:space="preserve">cumplir con </w:t>
      </w:r>
      <w:r w:rsidRPr="00F504FD">
        <w:rPr>
          <w:rFonts w:cs="Arial"/>
        </w:rPr>
        <w:t>los principios de la seguridad de la información</w:t>
      </w:r>
      <w:r w:rsidR="00B54883">
        <w:rPr>
          <w:rFonts w:cs="Arial"/>
        </w:rPr>
        <w:t xml:space="preserve"> académica de los estudiantes, de investigaciones y empleados</w:t>
      </w:r>
      <w:r w:rsidR="00F15201">
        <w:rPr>
          <w:rFonts w:cs="Arial"/>
        </w:rPr>
        <w:t xml:space="preserve"> aplicables</w:t>
      </w:r>
      <w:r w:rsidRPr="00F504FD">
        <w:rPr>
          <w:rFonts w:cs="Arial"/>
        </w:rPr>
        <w:t>.</w:t>
      </w:r>
    </w:p>
    <w:p w14:paraId="2289F0B6" w14:textId="30C9ABD8" w:rsidR="007F54EB" w:rsidRPr="00F72548" w:rsidRDefault="007F54EB" w:rsidP="007F54EB">
      <w:pPr>
        <w:pStyle w:val="Estilo1"/>
        <w:rPr>
          <w:rFonts w:cs="Arial"/>
        </w:rPr>
      </w:pPr>
      <w:r w:rsidRPr="00F504FD">
        <w:rPr>
          <w:rFonts w:cs="Arial"/>
        </w:rPr>
        <w:t xml:space="preserve">La implementación de las medidas y procedimientos de seguridad de la información </w:t>
      </w:r>
      <w:r w:rsidR="00F72548">
        <w:rPr>
          <w:rFonts w:cs="Arial"/>
        </w:rPr>
        <w:t xml:space="preserve">identificados </w:t>
      </w:r>
      <w:r w:rsidRPr="00F504FD">
        <w:rPr>
          <w:rFonts w:cs="Arial"/>
        </w:rPr>
        <w:t>ayuda</w:t>
      </w:r>
      <w:r w:rsidR="00F72548">
        <w:rPr>
          <w:rFonts w:cs="Arial"/>
        </w:rPr>
        <w:t>rá</w:t>
      </w:r>
      <w:r w:rsidRPr="00F504FD">
        <w:rPr>
          <w:rFonts w:cs="Arial"/>
        </w:rPr>
        <w:t xml:space="preserve">n a mitigar los riesgos y proteger los activos de información en el sistema web de </w:t>
      </w:r>
      <w:r w:rsidR="00F72548">
        <w:rPr>
          <w:rFonts w:cs="Arial"/>
        </w:rPr>
        <w:t xml:space="preserve">las amenazas a los que se encuentran expuestos, </w:t>
      </w:r>
      <w:r w:rsidR="00F15201">
        <w:rPr>
          <w:rFonts w:cs="Arial"/>
        </w:rPr>
        <w:t xml:space="preserve">generando la estrategia más adecuada para </w:t>
      </w:r>
      <w:r w:rsidR="00F72548">
        <w:rPr>
          <w:rFonts w:cs="Arial"/>
        </w:rPr>
        <w:t>salvaguardar la información y cumplimientos de normativas aplicables, como por ejemplo, la protección de datos personales</w:t>
      </w:r>
      <w:r w:rsidRPr="00F504FD">
        <w:rPr>
          <w:rFonts w:cs="Arial"/>
        </w:rPr>
        <w:t>.</w:t>
      </w:r>
    </w:p>
    <w:p w14:paraId="552FA098" w14:textId="79294170" w:rsidR="007F54EB" w:rsidRDefault="007F54EB" w:rsidP="00F72548">
      <w:pPr>
        <w:pStyle w:val="Estilo1"/>
        <w:rPr>
          <w:rFonts w:cs="Arial"/>
        </w:rPr>
      </w:pPr>
      <w:r w:rsidRPr="00F504FD">
        <w:rPr>
          <w:rFonts w:cs="Arial"/>
        </w:rPr>
        <w:t>Entre las actividades contempladas para darle continuidad al trabajo desarrollado se encuentran:</w:t>
      </w:r>
      <w:r w:rsidR="00F72548">
        <w:rPr>
          <w:rFonts w:cs="Arial"/>
        </w:rPr>
        <w:t xml:space="preserve"> i</w:t>
      </w:r>
      <w:r w:rsidRPr="00F504FD">
        <w:rPr>
          <w:rFonts w:cs="Arial"/>
        </w:rPr>
        <w:t>mplementar el tratamiento de riesgos en su totalidad a los riesgos identificados</w:t>
      </w:r>
      <w:r w:rsidR="00F72548">
        <w:rPr>
          <w:rFonts w:cs="Arial"/>
        </w:rPr>
        <w:t xml:space="preserve"> y p</w:t>
      </w:r>
      <w:r w:rsidRPr="00F504FD">
        <w:rPr>
          <w:rFonts w:cs="Arial"/>
        </w:rPr>
        <w:t>riorizar la declaración de aplicabilidad de los controles de seguridad de la información</w:t>
      </w:r>
      <w:r w:rsidR="00F72548">
        <w:rPr>
          <w:rFonts w:cs="Arial"/>
        </w:rPr>
        <w:t>, entre otros</w:t>
      </w:r>
      <w:r w:rsidRPr="00F504FD">
        <w:rPr>
          <w:rFonts w:cs="Arial"/>
        </w:rPr>
        <w:t>.</w:t>
      </w:r>
    </w:p>
    <w:p w14:paraId="1C337448" w14:textId="77777777" w:rsidR="001D5C92" w:rsidRPr="00F504FD" w:rsidRDefault="001D5C92" w:rsidP="00F72548">
      <w:pPr>
        <w:pStyle w:val="Estilo1"/>
        <w:rPr>
          <w:rFonts w:cs="Arial"/>
        </w:rPr>
      </w:pPr>
    </w:p>
    <w:p w14:paraId="4E3CF49D" w14:textId="28398410" w:rsidR="00F504FD" w:rsidRPr="00F72548" w:rsidRDefault="00F72548" w:rsidP="00F72548">
      <w:pPr>
        <w:spacing w:before="100" w:beforeAutospacing="1" w:after="100" w:afterAutospacing="1" w:line="360" w:lineRule="auto"/>
        <w:jc w:val="both"/>
        <w:rPr>
          <w:rFonts w:ascii="Arial" w:eastAsia="Times New Roman" w:hAnsi="Arial" w:cs="Arial"/>
          <w:b/>
          <w:lang w:eastAsia="es-MX"/>
        </w:rPr>
      </w:pPr>
      <w:r w:rsidRPr="00785B9F">
        <w:rPr>
          <w:rFonts w:ascii="Arial" w:eastAsia="Times New Roman" w:hAnsi="Arial" w:cs="Arial"/>
          <w:b/>
          <w:lang w:eastAsia="es-MX"/>
        </w:rPr>
        <w:lastRenderedPageBreak/>
        <w:t>Referencias.</w:t>
      </w:r>
    </w:p>
    <w:p w14:paraId="4AE1CCA5" w14:textId="5E4AE4E8" w:rsidR="007F54EB" w:rsidRPr="007D5F17" w:rsidRDefault="007F54EB" w:rsidP="00F504FD">
      <w:pPr>
        <w:pStyle w:val="ListParagraph"/>
        <w:numPr>
          <w:ilvl w:val="0"/>
          <w:numId w:val="24"/>
        </w:numPr>
        <w:jc w:val="both"/>
        <w:rPr>
          <w:rFonts w:ascii="Arial" w:hAnsi="Arial" w:cs="Arial"/>
          <w:sz w:val="22"/>
          <w:szCs w:val="22"/>
        </w:rPr>
      </w:pPr>
      <w:r w:rsidRPr="00F504FD">
        <w:rPr>
          <w:rFonts w:ascii="Arial" w:hAnsi="Arial" w:cs="Arial"/>
          <w:sz w:val="22"/>
          <w:szCs w:val="22"/>
        </w:rPr>
        <w:t>Asociación Nacional de Universidades e Instituciones de Educación Superior</w:t>
      </w:r>
      <w:r w:rsidR="00F72548">
        <w:rPr>
          <w:rFonts w:ascii="Arial" w:hAnsi="Arial" w:cs="Arial"/>
          <w:sz w:val="22"/>
          <w:szCs w:val="22"/>
        </w:rPr>
        <w:t>. (2022).</w:t>
      </w:r>
      <w:r w:rsidRPr="00F504FD">
        <w:rPr>
          <w:rFonts w:ascii="Arial" w:hAnsi="Arial" w:cs="Arial"/>
          <w:sz w:val="22"/>
          <w:szCs w:val="22"/>
        </w:rPr>
        <w:t xml:space="preserve"> </w:t>
      </w:r>
      <w:r w:rsidR="00F72548">
        <w:rPr>
          <w:rFonts w:ascii="Arial" w:hAnsi="Arial" w:cs="Arial"/>
          <w:sz w:val="22"/>
          <w:szCs w:val="22"/>
        </w:rPr>
        <w:t>“</w:t>
      </w:r>
      <w:r w:rsidRPr="00F504FD">
        <w:rPr>
          <w:rFonts w:ascii="Arial" w:hAnsi="Arial" w:cs="Arial"/>
          <w:sz w:val="22"/>
          <w:szCs w:val="22"/>
        </w:rPr>
        <w:t>Estado acutal de las Tecnologías de la Información y Comunicación en las Instituciones de Educación Superior en México-Estudio 2022</w:t>
      </w:r>
      <w:r w:rsidR="00F72548">
        <w:rPr>
          <w:rFonts w:ascii="Arial" w:hAnsi="Arial" w:cs="Arial"/>
          <w:sz w:val="22"/>
          <w:szCs w:val="22"/>
        </w:rPr>
        <w:t>”,</w:t>
      </w:r>
      <w:r w:rsidRPr="00F504FD">
        <w:rPr>
          <w:rFonts w:ascii="Arial" w:hAnsi="Arial" w:cs="Arial"/>
          <w:sz w:val="22"/>
          <w:szCs w:val="22"/>
        </w:rPr>
        <w:t xml:space="preserve"> </w:t>
      </w:r>
      <w:r w:rsidR="00F504FD" w:rsidRPr="00F504FD">
        <w:rPr>
          <w:rFonts w:ascii="Arial" w:hAnsi="Arial" w:cs="Arial"/>
          <w:sz w:val="22"/>
          <w:szCs w:val="22"/>
        </w:rPr>
        <w:t>Ciudad</w:t>
      </w:r>
      <w:r w:rsidRPr="00F504FD">
        <w:rPr>
          <w:rFonts w:ascii="Arial" w:hAnsi="Arial" w:cs="Arial"/>
          <w:sz w:val="22"/>
          <w:szCs w:val="22"/>
        </w:rPr>
        <w:t xml:space="preserve"> de México.</w:t>
      </w:r>
    </w:p>
    <w:p w14:paraId="75BC5330" w14:textId="24FEB177" w:rsidR="00F504FD" w:rsidRPr="007D5F17" w:rsidRDefault="007F54EB" w:rsidP="00F504FD">
      <w:pPr>
        <w:pStyle w:val="ListParagraph"/>
        <w:numPr>
          <w:ilvl w:val="0"/>
          <w:numId w:val="24"/>
        </w:numPr>
        <w:jc w:val="both"/>
        <w:rPr>
          <w:rFonts w:ascii="Arial" w:hAnsi="Arial" w:cs="Arial"/>
          <w:sz w:val="22"/>
          <w:szCs w:val="22"/>
        </w:rPr>
      </w:pPr>
      <w:r w:rsidRPr="00F504FD">
        <w:rPr>
          <w:rFonts w:ascii="Arial" w:hAnsi="Arial" w:cs="Arial"/>
          <w:sz w:val="22"/>
          <w:szCs w:val="22"/>
        </w:rPr>
        <w:t>El financiero</w:t>
      </w:r>
      <w:r w:rsidR="00F72548">
        <w:rPr>
          <w:rFonts w:ascii="Arial" w:hAnsi="Arial" w:cs="Arial"/>
          <w:sz w:val="22"/>
          <w:szCs w:val="22"/>
        </w:rPr>
        <w:t>. (2023).</w:t>
      </w:r>
      <w:r w:rsidRPr="00F504FD">
        <w:rPr>
          <w:rFonts w:ascii="Arial" w:hAnsi="Arial" w:cs="Arial"/>
          <w:sz w:val="22"/>
          <w:szCs w:val="22"/>
        </w:rPr>
        <w:t xml:space="preserve"> </w:t>
      </w:r>
      <w:r w:rsidR="00F72548">
        <w:rPr>
          <w:rFonts w:ascii="Arial" w:hAnsi="Arial" w:cs="Arial"/>
          <w:sz w:val="22"/>
          <w:szCs w:val="22"/>
        </w:rPr>
        <w:t>“</w:t>
      </w:r>
      <w:r w:rsidRPr="00F504FD">
        <w:rPr>
          <w:rFonts w:ascii="Arial" w:hAnsi="Arial" w:cs="Arial"/>
          <w:sz w:val="22"/>
          <w:szCs w:val="22"/>
        </w:rPr>
        <w:t>7 de las vulnerabilidades en aplicaciones web más comunes</w:t>
      </w:r>
      <w:r w:rsidR="00F72548">
        <w:rPr>
          <w:rFonts w:ascii="Arial" w:hAnsi="Arial" w:cs="Arial"/>
          <w:sz w:val="22"/>
          <w:szCs w:val="22"/>
        </w:rPr>
        <w:t>”</w:t>
      </w:r>
      <w:r w:rsidRPr="00F504FD">
        <w:rPr>
          <w:rFonts w:ascii="Arial" w:hAnsi="Arial" w:cs="Arial"/>
          <w:sz w:val="22"/>
          <w:szCs w:val="22"/>
        </w:rPr>
        <w:t xml:space="preserve">. </w:t>
      </w:r>
      <w:r w:rsidR="00F72548">
        <w:rPr>
          <w:rFonts w:ascii="Arial" w:hAnsi="Arial" w:cs="Arial"/>
          <w:sz w:val="22"/>
          <w:szCs w:val="22"/>
        </w:rPr>
        <w:t>Recuperado de</w:t>
      </w:r>
      <w:r w:rsidRPr="00F504FD">
        <w:rPr>
          <w:rFonts w:ascii="Arial" w:hAnsi="Arial" w:cs="Arial"/>
          <w:sz w:val="22"/>
          <w:szCs w:val="22"/>
        </w:rPr>
        <w:t xml:space="preserve">: </w:t>
      </w:r>
      <w:r w:rsidR="00F504FD" w:rsidRPr="00F504FD">
        <w:rPr>
          <w:rFonts w:ascii="Arial" w:hAnsi="Arial" w:cs="Arial"/>
          <w:sz w:val="22"/>
          <w:szCs w:val="22"/>
        </w:rPr>
        <w:t>https://www.elfinanciero.com.mx/mundo-empresa/2023/04/17/7-de-las-vulnerabilidades-en-aplicaciones-web-mas-comunes/</w:t>
      </w:r>
      <w:r w:rsidRPr="00F504FD">
        <w:rPr>
          <w:rFonts w:ascii="Arial" w:hAnsi="Arial" w:cs="Arial"/>
          <w:sz w:val="22"/>
          <w:szCs w:val="22"/>
        </w:rPr>
        <w:t>.</w:t>
      </w:r>
    </w:p>
    <w:p w14:paraId="5C36CE0A" w14:textId="13B17950" w:rsidR="00F504FD" w:rsidRPr="007D5F17" w:rsidRDefault="007F54EB" w:rsidP="00F504FD">
      <w:pPr>
        <w:pStyle w:val="ListParagraph"/>
        <w:numPr>
          <w:ilvl w:val="0"/>
          <w:numId w:val="24"/>
        </w:numPr>
        <w:jc w:val="both"/>
        <w:rPr>
          <w:rFonts w:ascii="Arial" w:hAnsi="Arial" w:cs="Arial"/>
          <w:sz w:val="22"/>
          <w:szCs w:val="22"/>
          <w:lang w:val="en-US"/>
        </w:rPr>
      </w:pPr>
      <w:proofErr w:type="spellStart"/>
      <w:r w:rsidRPr="00212EDC">
        <w:rPr>
          <w:rFonts w:ascii="Arial" w:hAnsi="Arial" w:cs="Arial"/>
          <w:sz w:val="22"/>
          <w:szCs w:val="22"/>
          <w:lang w:val="en-US"/>
        </w:rPr>
        <w:t>Radware</w:t>
      </w:r>
      <w:proofErr w:type="spellEnd"/>
      <w:r w:rsidR="00F72548">
        <w:rPr>
          <w:rFonts w:ascii="Arial" w:hAnsi="Arial" w:cs="Arial"/>
          <w:sz w:val="22"/>
          <w:szCs w:val="22"/>
          <w:lang w:val="en-US"/>
        </w:rPr>
        <w:t>. (2023).</w:t>
      </w:r>
      <w:r w:rsidRPr="00212EDC">
        <w:rPr>
          <w:rFonts w:ascii="Arial" w:hAnsi="Arial" w:cs="Arial"/>
          <w:sz w:val="22"/>
          <w:szCs w:val="22"/>
          <w:lang w:val="en-US"/>
        </w:rPr>
        <w:t xml:space="preserve"> </w:t>
      </w:r>
      <w:r w:rsidR="00F72548">
        <w:rPr>
          <w:rFonts w:ascii="Arial" w:hAnsi="Arial" w:cs="Arial"/>
          <w:sz w:val="22"/>
          <w:szCs w:val="22"/>
          <w:lang w:val="en-US"/>
        </w:rPr>
        <w:t>“</w:t>
      </w:r>
      <w:r w:rsidRPr="00212EDC">
        <w:rPr>
          <w:rFonts w:ascii="Arial" w:hAnsi="Arial" w:cs="Arial"/>
          <w:sz w:val="22"/>
          <w:szCs w:val="22"/>
          <w:lang w:val="en-US"/>
        </w:rPr>
        <w:t>2022 Global Threat Analysis Report</w:t>
      </w:r>
      <w:r w:rsidR="00F72548">
        <w:rPr>
          <w:rFonts w:ascii="Arial" w:hAnsi="Arial" w:cs="Arial"/>
          <w:sz w:val="22"/>
          <w:szCs w:val="22"/>
          <w:lang w:val="en-US"/>
        </w:rPr>
        <w:t>”,</w:t>
      </w:r>
      <w:r w:rsidRPr="00212EDC">
        <w:rPr>
          <w:rFonts w:ascii="Arial" w:hAnsi="Arial" w:cs="Arial"/>
          <w:sz w:val="22"/>
          <w:szCs w:val="22"/>
          <w:lang w:val="en-US"/>
        </w:rPr>
        <w:t xml:space="preserve"> USA.</w:t>
      </w:r>
    </w:p>
    <w:p w14:paraId="1F52CA83" w14:textId="67BEE6FA" w:rsidR="00F504FD" w:rsidRPr="007D5F17" w:rsidRDefault="007F54EB" w:rsidP="00F504FD">
      <w:pPr>
        <w:pStyle w:val="ListParagraph"/>
        <w:numPr>
          <w:ilvl w:val="0"/>
          <w:numId w:val="24"/>
        </w:numPr>
        <w:jc w:val="both"/>
        <w:rPr>
          <w:rFonts w:ascii="Arial" w:hAnsi="Arial" w:cs="Arial"/>
          <w:sz w:val="22"/>
          <w:szCs w:val="22"/>
          <w:lang w:val="en-US"/>
        </w:rPr>
      </w:pPr>
      <w:r w:rsidRPr="006C13D2">
        <w:rPr>
          <w:rFonts w:ascii="Arial" w:hAnsi="Arial" w:cs="Arial"/>
          <w:sz w:val="22"/>
          <w:szCs w:val="22"/>
          <w:lang w:val="es-ES"/>
        </w:rPr>
        <w:t xml:space="preserve">L. Prudente </w:t>
      </w:r>
      <w:proofErr w:type="spellStart"/>
      <w:r w:rsidRPr="006C13D2">
        <w:rPr>
          <w:rFonts w:ascii="Arial" w:hAnsi="Arial" w:cs="Arial"/>
          <w:sz w:val="22"/>
          <w:szCs w:val="22"/>
          <w:lang w:val="es-ES"/>
        </w:rPr>
        <w:t>Tixteco</w:t>
      </w:r>
      <w:proofErr w:type="spellEnd"/>
      <w:r w:rsidRPr="006C13D2">
        <w:rPr>
          <w:rFonts w:ascii="Arial" w:hAnsi="Arial" w:cs="Arial"/>
          <w:sz w:val="22"/>
          <w:szCs w:val="22"/>
          <w:lang w:val="es-ES"/>
        </w:rPr>
        <w:t xml:space="preserve">, M. D. C. Prudente </w:t>
      </w:r>
      <w:proofErr w:type="spellStart"/>
      <w:r w:rsidRPr="006C13D2">
        <w:rPr>
          <w:rFonts w:ascii="Arial" w:hAnsi="Arial" w:cs="Arial"/>
          <w:sz w:val="22"/>
          <w:szCs w:val="22"/>
          <w:lang w:val="es-ES"/>
        </w:rPr>
        <w:t>Tixteco</w:t>
      </w:r>
      <w:proofErr w:type="spellEnd"/>
      <w:r w:rsidRPr="006C13D2">
        <w:rPr>
          <w:rFonts w:ascii="Arial" w:hAnsi="Arial" w:cs="Arial"/>
          <w:sz w:val="22"/>
          <w:szCs w:val="22"/>
          <w:lang w:val="es-ES"/>
        </w:rPr>
        <w:t>, G. Sánchez Pérez, L. K. Toscano Medina y J. d. J. Vázquez Gómez</w:t>
      </w:r>
      <w:r w:rsidR="006C13D2" w:rsidRPr="006C13D2">
        <w:rPr>
          <w:rFonts w:ascii="Arial" w:hAnsi="Arial" w:cs="Arial"/>
          <w:sz w:val="22"/>
          <w:szCs w:val="22"/>
          <w:lang w:val="es-ES"/>
        </w:rPr>
        <w:t xml:space="preserve">. </w:t>
      </w:r>
      <w:r w:rsidR="006C13D2" w:rsidRPr="006C13D2">
        <w:rPr>
          <w:rFonts w:ascii="Arial" w:hAnsi="Arial" w:cs="Arial"/>
          <w:sz w:val="22"/>
          <w:szCs w:val="22"/>
          <w:lang w:val="en-US"/>
        </w:rPr>
        <w:t>(2</w:t>
      </w:r>
      <w:r w:rsidR="006C13D2">
        <w:rPr>
          <w:rFonts w:ascii="Arial" w:hAnsi="Arial" w:cs="Arial"/>
          <w:sz w:val="22"/>
          <w:szCs w:val="22"/>
          <w:lang w:val="en-US"/>
        </w:rPr>
        <w:t>017).</w:t>
      </w:r>
      <w:r w:rsidRPr="006C13D2">
        <w:rPr>
          <w:rFonts w:ascii="Arial" w:hAnsi="Arial" w:cs="Arial"/>
          <w:sz w:val="22"/>
          <w:szCs w:val="22"/>
          <w:lang w:val="en-US"/>
        </w:rPr>
        <w:t xml:space="preserve"> </w:t>
      </w:r>
      <w:r w:rsidR="00F72548">
        <w:rPr>
          <w:rFonts w:ascii="Arial" w:hAnsi="Arial" w:cs="Arial"/>
          <w:sz w:val="22"/>
          <w:szCs w:val="22"/>
          <w:lang w:val="en-US"/>
        </w:rPr>
        <w:t>“</w:t>
      </w:r>
      <w:r w:rsidRPr="00212EDC">
        <w:rPr>
          <w:rFonts w:ascii="Arial" w:hAnsi="Arial" w:cs="Arial"/>
          <w:sz w:val="22"/>
          <w:szCs w:val="22"/>
          <w:lang w:val="en-US"/>
        </w:rPr>
        <w:t>Recommendations for Risk Analysis in Higher Education Institutions</w:t>
      </w:r>
      <w:r w:rsidR="00F72548">
        <w:rPr>
          <w:rFonts w:ascii="Arial" w:hAnsi="Arial" w:cs="Arial"/>
          <w:sz w:val="22"/>
          <w:szCs w:val="22"/>
          <w:lang w:val="en-US"/>
        </w:rPr>
        <w:t>”,</w:t>
      </w:r>
      <w:r w:rsidRPr="00212EDC">
        <w:rPr>
          <w:rFonts w:ascii="Arial" w:hAnsi="Arial" w:cs="Arial"/>
          <w:sz w:val="22"/>
          <w:szCs w:val="22"/>
          <w:lang w:val="en-US"/>
        </w:rPr>
        <w:t xml:space="preserve"> SECURWARE 2017: The Eleventh Interna</w:t>
      </w:r>
      <w:r w:rsidR="00F72548">
        <w:rPr>
          <w:rFonts w:ascii="Arial" w:hAnsi="Arial" w:cs="Arial"/>
          <w:sz w:val="22"/>
          <w:szCs w:val="22"/>
          <w:lang w:val="en-US"/>
        </w:rPr>
        <w:t>t</w:t>
      </w:r>
      <w:r w:rsidRPr="00212EDC">
        <w:rPr>
          <w:rFonts w:ascii="Arial" w:hAnsi="Arial" w:cs="Arial"/>
          <w:sz w:val="22"/>
          <w:szCs w:val="22"/>
          <w:lang w:val="en-US"/>
        </w:rPr>
        <w:t xml:space="preserve">ional Conference on Emerging Security Information, Systems and Technologies, pp. 125-130. </w:t>
      </w:r>
    </w:p>
    <w:p w14:paraId="0F55ECD6" w14:textId="5C5E4AB6" w:rsidR="00F504FD" w:rsidRPr="007D5F17" w:rsidRDefault="007F54EB" w:rsidP="00F504FD">
      <w:pPr>
        <w:pStyle w:val="ListParagraph"/>
        <w:numPr>
          <w:ilvl w:val="0"/>
          <w:numId w:val="24"/>
        </w:numPr>
        <w:jc w:val="both"/>
        <w:rPr>
          <w:rFonts w:ascii="Arial" w:hAnsi="Arial" w:cs="Arial"/>
          <w:sz w:val="22"/>
          <w:szCs w:val="22"/>
          <w:lang w:val="en-US"/>
        </w:rPr>
      </w:pPr>
      <w:r w:rsidRPr="006C13D2">
        <w:rPr>
          <w:rFonts w:ascii="Arial" w:hAnsi="Arial" w:cs="Arial"/>
          <w:sz w:val="22"/>
          <w:szCs w:val="22"/>
          <w:lang w:val="es-ES"/>
        </w:rPr>
        <w:t xml:space="preserve">D. </w:t>
      </w:r>
      <w:proofErr w:type="spellStart"/>
      <w:r w:rsidRPr="006C13D2">
        <w:rPr>
          <w:rFonts w:ascii="Arial" w:hAnsi="Arial" w:cs="Arial"/>
          <w:sz w:val="22"/>
          <w:szCs w:val="22"/>
          <w:lang w:val="es-ES"/>
        </w:rPr>
        <w:t>Mairaj</w:t>
      </w:r>
      <w:proofErr w:type="spellEnd"/>
      <w:r w:rsidRPr="006C13D2">
        <w:rPr>
          <w:rFonts w:ascii="Arial" w:hAnsi="Arial" w:cs="Arial"/>
          <w:sz w:val="22"/>
          <w:szCs w:val="22"/>
          <w:lang w:val="es-ES"/>
        </w:rPr>
        <w:t xml:space="preserve"> </w:t>
      </w:r>
      <w:proofErr w:type="spellStart"/>
      <w:r w:rsidRPr="006C13D2">
        <w:rPr>
          <w:rFonts w:ascii="Arial" w:hAnsi="Arial" w:cs="Arial"/>
          <w:sz w:val="22"/>
          <w:szCs w:val="22"/>
          <w:lang w:val="es-ES"/>
        </w:rPr>
        <w:t>Inamdar</w:t>
      </w:r>
      <w:proofErr w:type="spellEnd"/>
      <w:r w:rsidRPr="006C13D2">
        <w:rPr>
          <w:rFonts w:ascii="Arial" w:hAnsi="Arial" w:cs="Arial"/>
          <w:sz w:val="22"/>
          <w:szCs w:val="22"/>
          <w:lang w:val="es-ES"/>
        </w:rPr>
        <w:t xml:space="preserve"> y S. Gupta</w:t>
      </w:r>
      <w:r w:rsidR="006C13D2" w:rsidRPr="006C13D2">
        <w:rPr>
          <w:rFonts w:ascii="Arial" w:hAnsi="Arial" w:cs="Arial"/>
          <w:sz w:val="22"/>
          <w:szCs w:val="22"/>
          <w:lang w:val="es-ES"/>
        </w:rPr>
        <w:t xml:space="preserve">. </w:t>
      </w:r>
      <w:r w:rsidR="006C13D2">
        <w:rPr>
          <w:rFonts w:ascii="Arial" w:hAnsi="Arial" w:cs="Arial"/>
          <w:sz w:val="22"/>
          <w:szCs w:val="22"/>
          <w:lang w:val="en-US"/>
        </w:rPr>
        <w:t>(2020).</w:t>
      </w:r>
      <w:r w:rsidRPr="00212EDC">
        <w:rPr>
          <w:rFonts w:ascii="Arial" w:hAnsi="Arial" w:cs="Arial"/>
          <w:sz w:val="22"/>
          <w:szCs w:val="22"/>
          <w:lang w:val="en-US"/>
        </w:rPr>
        <w:t xml:space="preserve"> </w:t>
      </w:r>
      <w:r w:rsidR="00F72548">
        <w:rPr>
          <w:rFonts w:ascii="Arial" w:hAnsi="Arial" w:cs="Arial"/>
          <w:sz w:val="22"/>
          <w:szCs w:val="22"/>
          <w:lang w:val="en-US"/>
        </w:rPr>
        <w:t>“</w:t>
      </w:r>
      <w:r w:rsidRPr="00212EDC">
        <w:rPr>
          <w:rFonts w:ascii="Arial" w:hAnsi="Arial" w:cs="Arial"/>
          <w:sz w:val="22"/>
          <w:szCs w:val="22"/>
          <w:lang w:val="en-US"/>
        </w:rPr>
        <w:t>A Survey on Web Application Security</w:t>
      </w:r>
      <w:r w:rsidR="00F72548">
        <w:rPr>
          <w:rFonts w:ascii="Arial" w:hAnsi="Arial" w:cs="Arial"/>
          <w:sz w:val="22"/>
          <w:szCs w:val="22"/>
          <w:lang w:val="en-US"/>
        </w:rPr>
        <w:t>”,</w:t>
      </w:r>
      <w:r w:rsidRPr="00212EDC">
        <w:rPr>
          <w:rFonts w:ascii="Arial" w:hAnsi="Arial" w:cs="Arial"/>
          <w:sz w:val="22"/>
          <w:szCs w:val="22"/>
          <w:lang w:val="en-US"/>
        </w:rPr>
        <w:t xml:space="preserve"> International Journal of Scientific Research in Computer Science, Engineering and Information Technology, vol. 6, nº 5, pp. 223-228. </w:t>
      </w:r>
    </w:p>
    <w:p w14:paraId="4CC05BFD" w14:textId="182C09A2" w:rsidR="007D6EE6" w:rsidRPr="00212EDC" w:rsidRDefault="007F54EB" w:rsidP="00F504FD">
      <w:pPr>
        <w:pStyle w:val="ListParagraph"/>
        <w:numPr>
          <w:ilvl w:val="0"/>
          <w:numId w:val="24"/>
        </w:numPr>
        <w:jc w:val="both"/>
        <w:rPr>
          <w:rFonts w:ascii="Arial" w:hAnsi="Arial" w:cs="Arial"/>
          <w:sz w:val="22"/>
          <w:szCs w:val="22"/>
          <w:lang w:val="en-US"/>
        </w:rPr>
      </w:pPr>
      <w:r w:rsidRPr="00212EDC">
        <w:rPr>
          <w:rFonts w:ascii="Arial" w:hAnsi="Arial" w:cs="Arial"/>
          <w:sz w:val="22"/>
          <w:szCs w:val="22"/>
          <w:lang w:val="en-US"/>
        </w:rPr>
        <w:t>International Organization for Standardization</w:t>
      </w:r>
      <w:r w:rsidR="006C13D2">
        <w:rPr>
          <w:rFonts w:ascii="Arial" w:hAnsi="Arial" w:cs="Arial"/>
          <w:sz w:val="22"/>
          <w:szCs w:val="22"/>
          <w:lang w:val="en-US"/>
        </w:rPr>
        <w:t>. (2013).</w:t>
      </w:r>
      <w:r w:rsidRPr="00212EDC">
        <w:rPr>
          <w:rFonts w:ascii="Arial" w:hAnsi="Arial" w:cs="Arial"/>
          <w:sz w:val="22"/>
          <w:szCs w:val="22"/>
          <w:lang w:val="en-US"/>
        </w:rPr>
        <w:t xml:space="preserve"> </w:t>
      </w:r>
      <w:r w:rsidR="00F72548">
        <w:rPr>
          <w:rFonts w:ascii="Arial" w:hAnsi="Arial" w:cs="Arial"/>
          <w:sz w:val="22"/>
          <w:szCs w:val="22"/>
          <w:lang w:val="en-US"/>
        </w:rPr>
        <w:t>“</w:t>
      </w:r>
      <w:r w:rsidRPr="00212EDC">
        <w:rPr>
          <w:rFonts w:ascii="Arial" w:hAnsi="Arial" w:cs="Arial"/>
          <w:sz w:val="22"/>
          <w:szCs w:val="22"/>
          <w:lang w:val="en-US"/>
        </w:rPr>
        <w:t>Information Technology- Security Techniques- Information Security Management Systems-Requirements 27001</w:t>
      </w:r>
      <w:r w:rsidR="006C13D2">
        <w:rPr>
          <w:rFonts w:ascii="Arial" w:hAnsi="Arial" w:cs="Arial"/>
          <w:sz w:val="22"/>
          <w:szCs w:val="22"/>
          <w:lang w:val="en-US"/>
        </w:rPr>
        <w:t>”</w:t>
      </w:r>
      <w:r w:rsidRPr="00212EDC">
        <w:rPr>
          <w:rFonts w:ascii="Arial" w:hAnsi="Arial" w:cs="Arial"/>
          <w:sz w:val="22"/>
          <w:szCs w:val="22"/>
          <w:lang w:val="en-US"/>
        </w:rPr>
        <w:t>.</w:t>
      </w:r>
    </w:p>
    <w:sectPr w:rsidR="007D6EE6" w:rsidRPr="00212EDC" w:rsidSect="001B0B0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DF9"/>
    <w:multiLevelType w:val="hybridMultilevel"/>
    <w:tmpl w:val="760C1D84"/>
    <w:lvl w:ilvl="0" w:tplc="4B462FA4">
      <w:start w:val="1"/>
      <w:numFmt w:val="bullet"/>
      <w:lvlText w:val=""/>
      <w:lvlJc w:val="left"/>
      <w:pPr>
        <w:ind w:left="170" w:hanging="17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41676A8"/>
    <w:multiLevelType w:val="hybridMultilevel"/>
    <w:tmpl w:val="B91631F6"/>
    <w:lvl w:ilvl="0" w:tplc="A9883FC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914D6"/>
    <w:multiLevelType w:val="hybridMultilevel"/>
    <w:tmpl w:val="2C006E94"/>
    <w:lvl w:ilvl="0" w:tplc="4B462FA4">
      <w:start w:val="1"/>
      <w:numFmt w:val="bullet"/>
      <w:lvlText w:val=""/>
      <w:lvlJc w:val="left"/>
      <w:pPr>
        <w:ind w:left="170" w:hanging="17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F916EE6"/>
    <w:multiLevelType w:val="hybridMultilevel"/>
    <w:tmpl w:val="87707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8E4B97"/>
    <w:multiLevelType w:val="hybridMultilevel"/>
    <w:tmpl w:val="E7CC0E4C"/>
    <w:lvl w:ilvl="0" w:tplc="857ECBCC">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0C51DF"/>
    <w:multiLevelType w:val="hybridMultilevel"/>
    <w:tmpl w:val="89AC0DE4"/>
    <w:lvl w:ilvl="0" w:tplc="A9883FC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3F3840"/>
    <w:multiLevelType w:val="hybridMultilevel"/>
    <w:tmpl w:val="C11CFB18"/>
    <w:lvl w:ilvl="0" w:tplc="080A0001">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020560"/>
    <w:multiLevelType w:val="hybridMultilevel"/>
    <w:tmpl w:val="B1D48146"/>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C36F2E"/>
    <w:multiLevelType w:val="hybridMultilevel"/>
    <w:tmpl w:val="1DC43840"/>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A74294"/>
    <w:multiLevelType w:val="hybridMultilevel"/>
    <w:tmpl w:val="D8FCDC5E"/>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D76FC"/>
    <w:multiLevelType w:val="hybridMultilevel"/>
    <w:tmpl w:val="08C00A4C"/>
    <w:lvl w:ilvl="0" w:tplc="4B462FA4">
      <w:start w:val="1"/>
      <w:numFmt w:val="bullet"/>
      <w:lvlText w:val=""/>
      <w:lvlJc w:val="left"/>
      <w:pPr>
        <w:ind w:left="170" w:hanging="17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0652F1B"/>
    <w:multiLevelType w:val="hybridMultilevel"/>
    <w:tmpl w:val="AE708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F102C"/>
    <w:multiLevelType w:val="hybridMultilevel"/>
    <w:tmpl w:val="50E84D5E"/>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EF44D5"/>
    <w:multiLevelType w:val="hybridMultilevel"/>
    <w:tmpl w:val="C19E728E"/>
    <w:lvl w:ilvl="0" w:tplc="4B462FA4">
      <w:start w:val="1"/>
      <w:numFmt w:val="bullet"/>
      <w:lvlText w:val=""/>
      <w:lvlJc w:val="left"/>
      <w:pPr>
        <w:ind w:left="170" w:hanging="17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507B48BE"/>
    <w:multiLevelType w:val="hybridMultilevel"/>
    <w:tmpl w:val="D9842336"/>
    <w:lvl w:ilvl="0" w:tplc="857ECBCC">
      <w:start w:val="1"/>
      <w:numFmt w:val="bullet"/>
      <w:lvlText w:val=""/>
      <w:lvlJc w:val="left"/>
      <w:pPr>
        <w:ind w:left="170" w:hanging="17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5B53E5"/>
    <w:multiLevelType w:val="hybridMultilevel"/>
    <w:tmpl w:val="726E476A"/>
    <w:lvl w:ilvl="0" w:tplc="857ECBCC">
      <w:start w:val="1"/>
      <w:numFmt w:val="bullet"/>
      <w:lvlText w:val=""/>
      <w:lvlJc w:val="left"/>
      <w:pPr>
        <w:ind w:left="170" w:hanging="17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542347"/>
    <w:multiLevelType w:val="hybridMultilevel"/>
    <w:tmpl w:val="70701638"/>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E5437E"/>
    <w:multiLevelType w:val="hybridMultilevel"/>
    <w:tmpl w:val="DADA7232"/>
    <w:lvl w:ilvl="0" w:tplc="A88CAD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00A2B6C"/>
    <w:multiLevelType w:val="hybridMultilevel"/>
    <w:tmpl w:val="8424F9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911819"/>
    <w:multiLevelType w:val="hybridMultilevel"/>
    <w:tmpl w:val="562E8624"/>
    <w:lvl w:ilvl="0" w:tplc="7A8A747A">
      <w:start w:val="1"/>
      <w:numFmt w:val="decimal"/>
      <w:lvlText w:val="%1."/>
      <w:lvlJc w:val="left"/>
      <w:pPr>
        <w:ind w:left="170" w:hanging="17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67CE18FB"/>
    <w:multiLevelType w:val="hybridMultilevel"/>
    <w:tmpl w:val="34A4D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CD49FA"/>
    <w:multiLevelType w:val="hybridMultilevel"/>
    <w:tmpl w:val="B830C1FE"/>
    <w:lvl w:ilvl="0" w:tplc="A3C43694">
      <w:start w:val="1"/>
      <w:numFmt w:val="decimal"/>
      <w:lvlText w:val="%1."/>
      <w:lvlJc w:val="left"/>
      <w:pPr>
        <w:ind w:left="170" w:hanging="170"/>
      </w:pPr>
      <w:rPr>
        <w:rFonts w:ascii="Times New Roman" w:hAnsi="Times New Roman" w:cs="Times New Roman" w:hint="default"/>
        <w:i/>
        <w:sz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AF7839"/>
    <w:multiLevelType w:val="hybridMultilevel"/>
    <w:tmpl w:val="D4A8C268"/>
    <w:lvl w:ilvl="0" w:tplc="8F04F584">
      <w:start w:val="1"/>
      <w:numFmt w:val="bullet"/>
      <w:lvlText w:val="•"/>
      <w:lvlJc w:val="left"/>
      <w:pPr>
        <w:tabs>
          <w:tab w:val="num" w:pos="720"/>
        </w:tabs>
        <w:ind w:left="720" w:hanging="360"/>
      </w:pPr>
      <w:rPr>
        <w:rFonts w:ascii="Arial" w:hAnsi="Arial" w:hint="default"/>
      </w:rPr>
    </w:lvl>
    <w:lvl w:ilvl="1" w:tplc="75E8A368">
      <w:numFmt w:val="bullet"/>
      <w:lvlText w:val="•"/>
      <w:lvlJc w:val="left"/>
      <w:pPr>
        <w:tabs>
          <w:tab w:val="num" w:pos="1440"/>
        </w:tabs>
        <w:ind w:left="1440" w:hanging="360"/>
      </w:pPr>
      <w:rPr>
        <w:rFonts w:ascii="Arial" w:hAnsi="Arial" w:hint="default"/>
      </w:rPr>
    </w:lvl>
    <w:lvl w:ilvl="2" w:tplc="513000D4" w:tentative="1">
      <w:start w:val="1"/>
      <w:numFmt w:val="bullet"/>
      <w:lvlText w:val="•"/>
      <w:lvlJc w:val="left"/>
      <w:pPr>
        <w:tabs>
          <w:tab w:val="num" w:pos="2160"/>
        </w:tabs>
        <w:ind w:left="2160" w:hanging="360"/>
      </w:pPr>
      <w:rPr>
        <w:rFonts w:ascii="Arial" w:hAnsi="Arial" w:hint="default"/>
      </w:rPr>
    </w:lvl>
    <w:lvl w:ilvl="3" w:tplc="286AD47E" w:tentative="1">
      <w:start w:val="1"/>
      <w:numFmt w:val="bullet"/>
      <w:lvlText w:val="•"/>
      <w:lvlJc w:val="left"/>
      <w:pPr>
        <w:tabs>
          <w:tab w:val="num" w:pos="2880"/>
        </w:tabs>
        <w:ind w:left="2880" w:hanging="360"/>
      </w:pPr>
      <w:rPr>
        <w:rFonts w:ascii="Arial" w:hAnsi="Arial" w:hint="default"/>
      </w:rPr>
    </w:lvl>
    <w:lvl w:ilvl="4" w:tplc="8EEED546" w:tentative="1">
      <w:start w:val="1"/>
      <w:numFmt w:val="bullet"/>
      <w:lvlText w:val="•"/>
      <w:lvlJc w:val="left"/>
      <w:pPr>
        <w:tabs>
          <w:tab w:val="num" w:pos="3600"/>
        </w:tabs>
        <w:ind w:left="3600" w:hanging="360"/>
      </w:pPr>
      <w:rPr>
        <w:rFonts w:ascii="Arial" w:hAnsi="Arial" w:hint="default"/>
      </w:rPr>
    </w:lvl>
    <w:lvl w:ilvl="5" w:tplc="6F8E2CAA" w:tentative="1">
      <w:start w:val="1"/>
      <w:numFmt w:val="bullet"/>
      <w:lvlText w:val="•"/>
      <w:lvlJc w:val="left"/>
      <w:pPr>
        <w:tabs>
          <w:tab w:val="num" w:pos="4320"/>
        </w:tabs>
        <w:ind w:left="4320" w:hanging="360"/>
      </w:pPr>
      <w:rPr>
        <w:rFonts w:ascii="Arial" w:hAnsi="Arial" w:hint="default"/>
      </w:rPr>
    </w:lvl>
    <w:lvl w:ilvl="6" w:tplc="F672163A" w:tentative="1">
      <w:start w:val="1"/>
      <w:numFmt w:val="bullet"/>
      <w:lvlText w:val="•"/>
      <w:lvlJc w:val="left"/>
      <w:pPr>
        <w:tabs>
          <w:tab w:val="num" w:pos="5040"/>
        </w:tabs>
        <w:ind w:left="5040" w:hanging="360"/>
      </w:pPr>
      <w:rPr>
        <w:rFonts w:ascii="Arial" w:hAnsi="Arial" w:hint="default"/>
      </w:rPr>
    </w:lvl>
    <w:lvl w:ilvl="7" w:tplc="259E6C88" w:tentative="1">
      <w:start w:val="1"/>
      <w:numFmt w:val="bullet"/>
      <w:lvlText w:val="•"/>
      <w:lvlJc w:val="left"/>
      <w:pPr>
        <w:tabs>
          <w:tab w:val="num" w:pos="5760"/>
        </w:tabs>
        <w:ind w:left="5760" w:hanging="360"/>
      </w:pPr>
      <w:rPr>
        <w:rFonts w:ascii="Arial" w:hAnsi="Arial" w:hint="default"/>
      </w:rPr>
    </w:lvl>
    <w:lvl w:ilvl="8" w:tplc="13B66D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677A18"/>
    <w:multiLevelType w:val="hybridMultilevel"/>
    <w:tmpl w:val="7AD80C60"/>
    <w:lvl w:ilvl="0" w:tplc="0AA4B126">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C8008B"/>
    <w:multiLevelType w:val="hybridMultilevel"/>
    <w:tmpl w:val="1164A3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3019527">
    <w:abstractNumId w:val="11"/>
  </w:num>
  <w:num w:numId="2" w16cid:durableId="1900821638">
    <w:abstractNumId w:val="3"/>
  </w:num>
  <w:num w:numId="3" w16cid:durableId="1855531150">
    <w:abstractNumId w:val="16"/>
  </w:num>
  <w:num w:numId="4" w16cid:durableId="49154053">
    <w:abstractNumId w:val="20"/>
  </w:num>
  <w:num w:numId="5" w16cid:durableId="1169369409">
    <w:abstractNumId w:val="5"/>
  </w:num>
  <w:num w:numId="6" w16cid:durableId="470101669">
    <w:abstractNumId w:val="21"/>
  </w:num>
  <w:num w:numId="7" w16cid:durableId="447624998">
    <w:abstractNumId w:val="6"/>
  </w:num>
  <w:num w:numId="8" w16cid:durableId="1920404902">
    <w:abstractNumId w:val="4"/>
  </w:num>
  <w:num w:numId="9" w16cid:durableId="1534685934">
    <w:abstractNumId w:val="15"/>
  </w:num>
  <w:num w:numId="10" w16cid:durableId="1598051056">
    <w:abstractNumId w:val="14"/>
  </w:num>
  <w:num w:numId="11" w16cid:durableId="1316252812">
    <w:abstractNumId w:val="19"/>
  </w:num>
  <w:num w:numId="12" w16cid:durableId="325325014">
    <w:abstractNumId w:val="0"/>
  </w:num>
  <w:num w:numId="13" w16cid:durableId="459691502">
    <w:abstractNumId w:val="10"/>
  </w:num>
  <w:num w:numId="14" w16cid:durableId="1609895870">
    <w:abstractNumId w:val="13"/>
  </w:num>
  <w:num w:numId="15" w16cid:durableId="672269948">
    <w:abstractNumId w:val="2"/>
  </w:num>
  <w:num w:numId="16" w16cid:durableId="1559898177">
    <w:abstractNumId w:val="1"/>
  </w:num>
  <w:num w:numId="17" w16cid:durableId="1497526094">
    <w:abstractNumId w:val="18"/>
  </w:num>
  <w:num w:numId="18" w16cid:durableId="669141531">
    <w:abstractNumId w:val="9"/>
  </w:num>
  <w:num w:numId="19" w16cid:durableId="1490556439">
    <w:abstractNumId w:val="8"/>
  </w:num>
  <w:num w:numId="20" w16cid:durableId="768237725">
    <w:abstractNumId w:val="7"/>
  </w:num>
  <w:num w:numId="21" w16cid:durableId="93789221">
    <w:abstractNumId w:val="24"/>
  </w:num>
  <w:num w:numId="22" w16cid:durableId="1803185127">
    <w:abstractNumId w:val="12"/>
  </w:num>
  <w:num w:numId="23" w16cid:durableId="922839390">
    <w:abstractNumId w:val="23"/>
  </w:num>
  <w:num w:numId="24" w16cid:durableId="481040754">
    <w:abstractNumId w:val="17"/>
  </w:num>
  <w:num w:numId="25" w16cid:durableId="2531744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6"/>
    <w:rsid w:val="001B0B04"/>
    <w:rsid w:val="001D5C92"/>
    <w:rsid w:val="001F7B15"/>
    <w:rsid w:val="00212EDC"/>
    <w:rsid w:val="004318C0"/>
    <w:rsid w:val="005141A2"/>
    <w:rsid w:val="006555BB"/>
    <w:rsid w:val="006C13D2"/>
    <w:rsid w:val="007D5F17"/>
    <w:rsid w:val="007D6EE6"/>
    <w:rsid w:val="007F2258"/>
    <w:rsid w:val="007F54EB"/>
    <w:rsid w:val="008B0514"/>
    <w:rsid w:val="00A55754"/>
    <w:rsid w:val="00A941D9"/>
    <w:rsid w:val="00AE31E5"/>
    <w:rsid w:val="00AF50A2"/>
    <w:rsid w:val="00B22D7E"/>
    <w:rsid w:val="00B54883"/>
    <w:rsid w:val="00B66E2C"/>
    <w:rsid w:val="00BC755E"/>
    <w:rsid w:val="00D90650"/>
    <w:rsid w:val="00DB27AF"/>
    <w:rsid w:val="00EA2249"/>
    <w:rsid w:val="00F15201"/>
    <w:rsid w:val="00F504FD"/>
    <w:rsid w:val="00F72548"/>
    <w:rsid w:val="00FF4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92AE"/>
  <w15:chartTrackingRefBased/>
  <w15:docId w15:val="{255663B2-60FF-D64C-95AC-83D2348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EE6"/>
    <w:rPr>
      <w:color w:val="0563C1" w:themeColor="hyperlink"/>
      <w:u w:val="single"/>
    </w:rPr>
  </w:style>
  <w:style w:type="character" w:styleId="UnresolvedMention">
    <w:name w:val="Unresolved Mention"/>
    <w:basedOn w:val="DefaultParagraphFont"/>
    <w:uiPriority w:val="99"/>
    <w:semiHidden/>
    <w:unhideWhenUsed/>
    <w:rsid w:val="007D6EE6"/>
    <w:rPr>
      <w:color w:val="605E5C"/>
      <w:shd w:val="clear" w:color="auto" w:fill="E1DFDD"/>
    </w:rPr>
  </w:style>
  <w:style w:type="paragraph" w:styleId="ListParagraph">
    <w:name w:val="List Paragraph"/>
    <w:basedOn w:val="Normal"/>
    <w:uiPriority w:val="34"/>
    <w:qFormat/>
    <w:rsid w:val="00EA2249"/>
    <w:pPr>
      <w:ind w:left="720"/>
      <w:contextualSpacing/>
    </w:pPr>
  </w:style>
  <w:style w:type="paragraph" w:styleId="Caption">
    <w:name w:val="caption"/>
    <w:basedOn w:val="Normal"/>
    <w:next w:val="Normal"/>
    <w:link w:val="CaptionChar"/>
    <w:uiPriority w:val="35"/>
    <w:unhideWhenUsed/>
    <w:qFormat/>
    <w:rsid w:val="004318C0"/>
    <w:pPr>
      <w:spacing w:after="200"/>
    </w:pPr>
    <w:rPr>
      <w:i/>
      <w:iCs/>
      <w:color w:val="44546A" w:themeColor="text2"/>
      <w:sz w:val="18"/>
      <w:szCs w:val="18"/>
    </w:rPr>
  </w:style>
  <w:style w:type="paragraph" w:customStyle="1" w:styleId="Estilo1">
    <w:name w:val="Estilo1"/>
    <w:basedOn w:val="Normal"/>
    <w:link w:val="Estilo1Car"/>
    <w:qFormat/>
    <w:rsid w:val="004318C0"/>
    <w:pPr>
      <w:jc w:val="both"/>
    </w:pPr>
    <w:rPr>
      <w:rFonts w:ascii="Arial" w:hAnsi="Arial"/>
    </w:rPr>
  </w:style>
  <w:style w:type="character" w:customStyle="1" w:styleId="Estilo1Car">
    <w:name w:val="Estilo1 Car"/>
    <w:basedOn w:val="DefaultParagraphFont"/>
    <w:link w:val="Estilo1"/>
    <w:rsid w:val="004318C0"/>
    <w:rPr>
      <w:rFonts w:ascii="Arial" w:hAnsi="Arial"/>
    </w:rPr>
  </w:style>
  <w:style w:type="paragraph" w:customStyle="1" w:styleId="Estilo2">
    <w:name w:val="Estilo2"/>
    <w:basedOn w:val="Caption"/>
    <w:link w:val="Estilo2Car"/>
    <w:qFormat/>
    <w:rsid w:val="004318C0"/>
    <w:pPr>
      <w:jc w:val="center"/>
    </w:pPr>
    <w:rPr>
      <w:rFonts w:ascii="Arial" w:hAnsi="Arial" w:cs="Arial"/>
    </w:rPr>
  </w:style>
  <w:style w:type="character" w:customStyle="1" w:styleId="CaptionChar">
    <w:name w:val="Caption Char"/>
    <w:basedOn w:val="DefaultParagraphFont"/>
    <w:link w:val="Caption"/>
    <w:uiPriority w:val="35"/>
    <w:rsid w:val="004318C0"/>
    <w:rPr>
      <w:i/>
      <w:iCs/>
      <w:color w:val="44546A" w:themeColor="text2"/>
      <w:sz w:val="18"/>
      <w:szCs w:val="18"/>
    </w:rPr>
  </w:style>
  <w:style w:type="character" w:customStyle="1" w:styleId="Estilo2Car">
    <w:name w:val="Estilo2 Car"/>
    <w:basedOn w:val="CaptionChar"/>
    <w:link w:val="Estilo2"/>
    <w:rsid w:val="004318C0"/>
    <w:rPr>
      <w:rFonts w:ascii="Arial" w:hAnsi="Arial" w:cs="Arial"/>
      <w:i/>
      <w:iCs/>
      <w:color w:val="44546A" w:themeColor="text2"/>
      <w:sz w:val="18"/>
      <w:szCs w:val="18"/>
    </w:rPr>
  </w:style>
  <w:style w:type="table" w:styleId="TableGrid">
    <w:name w:val="Table Grid"/>
    <w:basedOn w:val="TableNormal"/>
    <w:uiPriority w:val="39"/>
    <w:rsid w:val="00BC7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09269">
      <w:bodyDiv w:val="1"/>
      <w:marLeft w:val="0"/>
      <w:marRight w:val="0"/>
      <w:marTop w:val="0"/>
      <w:marBottom w:val="0"/>
      <w:divBdr>
        <w:top w:val="none" w:sz="0" w:space="0" w:color="auto"/>
        <w:left w:val="none" w:sz="0" w:space="0" w:color="auto"/>
        <w:bottom w:val="none" w:sz="0" w:space="0" w:color="auto"/>
        <w:right w:val="none" w:sz="0" w:space="0" w:color="auto"/>
      </w:divBdr>
      <w:divsChild>
        <w:div w:id="200673549">
          <w:marLeft w:val="547"/>
          <w:marRight w:val="0"/>
          <w:marTop w:val="0"/>
          <w:marBottom w:val="0"/>
          <w:divBdr>
            <w:top w:val="none" w:sz="0" w:space="0" w:color="auto"/>
            <w:left w:val="none" w:sz="0" w:space="0" w:color="auto"/>
            <w:bottom w:val="none" w:sz="0" w:space="0" w:color="auto"/>
            <w:right w:val="none" w:sz="0" w:space="0" w:color="auto"/>
          </w:divBdr>
        </w:div>
        <w:div w:id="1167749869">
          <w:marLeft w:val="1166"/>
          <w:marRight w:val="0"/>
          <w:marTop w:val="0"/>
          <w:marBottom w:val="0"/>
          <w:divBdr>
            <w:top w:val="none" w:sz="0" w:space="0" w:color="auto"/>
            <w:left w:val="none" w:sz="0" w:space="0" w:color="auto"/>
            <w:bottom w:val="none" w:sz="0" w:space="0" w:color="auto"/>
            <w:right w:val="none" w:sz="0" w:space="0" w:color="auto"/>
          </w:divBdr>
        </w:div>
        <w:div w:id="1875576125">
          <w:marLeft w:val="547"/>
          <w:marRight w:val="0"/>
          <w:marTop w:val="0"/>
          <w:marBottom w:val="0"/>
          <w:divBdr>
            <w:top w:val="none" w:sz="0" w:space="0" w:color="auto"/>
            <w:left w:val="none" w:sz="0" w:space="0" w:color="auto"/>
            <w:bottom w:val="none" w:sz="0" w:space="0" w:color="auto"/>
            <w:right w:val="none" w:sz="0" w:space="0" w:color="auto"/>
          </w:divBdr>
        </w:div>
        <w:div w:id="1057312962">
          <w:marLeft w:val="1166"/>
          <w:marRight w:val="0"/>
          <w:marTop w:val="0"/>
          <w:marBottom w:val="0"/>
          <w:divBdr>
            <w:top w:val="none" w:sz="0" w:space="0" w:color="auto"/>
            <w:left w:val="none" w:sz="0" w:space="0" w:color="auto"/>
            <w:bottom w:val="none" w:sz="0" w:space="0" w:color="auto"/>
            <w:right w:val="none" w:sz="0" w:space="0" w:color="auto"/>
          </w:divBdr>
        </w:div>
        <w:div w:id="1203396990">
          <w:marLeft w:val="547"/>
          <w:marRight w:val="0"/>
          <w:marTop w:val="0"/>
          <w:marBottom w:val="0"/>
          <w:divBdr>
            <w:top w:val="none" w:sz="0" w:space="0" w:color="auto"/>
            <w:left w:val="none" w:sz="0" w:space="0" w:color="auto"/>
            <w:bottom w:val="none" w:sz="0" w:space="0" w:color="auto"/>
            <w:right w:val="none" w:sz="0" w:space="0" w:color="auto"/>
          </w:divBdr>
        </w:div>
        <w:div w:id="1716348634">
          <w:marLeft w:val="1166"/>
          <w:marRight w:val="0"/>
          <w:marTop w:val="0"/>
          <w:marBottom w:val="0"/>
          <w:divBdr>
            <w:top w:val="none" w:sz="0" w:space="0" w:color="auto"/>
            <w:left w:val="none" w:sz="0" w:space="0" w:color="auto"/>
            <w:bottom w:val="none" w:sz="0" w:space="0" w:color="auto"/>
            <w:right w:val="none" w:sz="0" w:space="0" w:color="auto"/>
          </w:divBdr>
        </w:div>
        <w:div w:id="290945170">
          <w:marLeft w:val="547"/>
          <w:marRight w:val="0"/>
          <w:marTop w:val="0"/>
          <w:marBottom w:val="0"/>
          <w:divBdr>
            <w:top w:val="none" w:sz="0" w:space="0" w:color="auto"/>
            <w:left w:val="none" w:sz="0" w:space="0" w:color="auto"/>
            <w:bottom w:val="none" w:sz="0" w:space="0" w:color="auto"/>
            <w:right w:val="none" w:sz="0" w:space="0" w:color="auto"/>
          </w:divBdr>
        </w:div>
        <w:div w:id="398943874">
          <w:marLeft w:val="1166"/>
          <w:marRight w:val="0"/>
          <w:marTop w:val="0"/>
          <w:marBottom w:val="0"/>
          <w:divBdr>
            <w:top w:val="none" w:sz="0" w:space="0" w:color="auto"/>
            <w:left w:val="none" w:sz="0" w:space="0" w:color="auto"/>
            <w:bottom w:val="none" w:sz="0" w:space="0" w:color="auto"/>
            <w:right w:val="none" w:sz="0" w:space="0" w:color="auto"/>
          </w:divBdr>
        </w:div>
        <w:div w:id="1690372609">
          <w:marLeft w:val="547"/>
          <w:marRight w:val="0"/>
          <w:marTop w:val="0"/>
          <w:marBottom w:val="0"/>
          <w:divBdr>
            <w:top w:val="none" w:sz="0" w:space="0" w:color="auto"/>
            <w:left w:val="none" w:sz="0" w:space="0" w:color="auto"/>
            <w:bottom w:val="none" w:sz="0" w:space="0" w:color="auto"/>
            <w:right w:val="none" w:sz="0" w:space="0" w:color="auto"/>
          </w:divBdr>
        </w:div>
        <w:div w:id="1979528788">
          <w:marLeft w:val="1166"/>
          <w:marRight w:val="0"/>
          <w:marTop w:val="0"/>
          <w:marBottom w:val="0"/>
          <w:divBdr>
            <w:top w:val="none" w:sz="0" w:space="0" w:color="auto"/>
            <w:left w:val="none" w:sz="0" w:space="0" w:color="auto"/>
            <w:bottom w:val="none" w:sz="0" w:space="0" w:color="auto"/>
            <w:right w:val="none" w:sz="0" w:space="0" w:color="auto"/>
          </w:divBdr>
        </w:div>
        <w:div w:id="363555974">
          <w:marLeft w:val="547"/>
          <w:marRight w:val="0"/>
          <w:marTop w:val="0"/>
          <w:marBottom w:val="0"/>
          <w:divBdr>
            <w:top w:val="none" w:sz="0" w:space="0" w:color="auto"/>
            <w:left w:val="none" w:sz="0" w:space="0" w:color="auto"/>
            <w:bottom w:val="none" w:sz="0" w:space="0" w:color="auto"/>
            <w:right w:val="none" w:sz="0" w:space="0" w:color="auto"/>
          </w:divBdr>
        </w:div>
        <w:div w:id="99263999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Rad23</b:Tag>
    <b:SourceType>Report</b:SourceType>
    <b:Guid>{86140B85-3D83-40AE-B55C-1B1977FF417C}</b:Guid>
    <b:Title>2022 Global Threat Analysis Report</b:Title>
    <b:Year>2023</b:Year>
    <b:Author>
      <b:Author>
        <b:Corporate>Radware</b:Corporate>
      </b:Author>
    </b:Author>
    <b:City>USA</b:City>
    <b:RefOrder>3</b:RefOrder>
  </b:Source>
  <b:Source>
    <b:Tag>Int05</b:Tag>
    <b:SourceType>Report</b:SourceType>
    <b:Guid>{244DACCB-14AD-46B4-B3DA-8BB5E821B0DD}</b:Guid>
    <b:Author>
      <b:Author>
        <b:Corporate>International Organization for Standardization</b:Corporate>
      </b:Author>
    </b:Author>
    <b:Title>Information Technology- Security Tecchniques- Information Security Management Systems-Requirements</b:Title>
    <b:Year>2013</b:Year>
    <b:Publisher>27001</b:Publisher>
    <b:RefOrder>7</b:RefOrder>
  </b:Source>
</b:Sources>
</file>

<file path=customXml/itemProps1.xml><?xml version="1.0" encoding="utf-8"?>
<ds:datastoreItem xmlns:ds="http://schemas.openxmlformats.org/officeDocument/2006/customXml" ds:itemID="{168A5FDB-BB86-49B3-B029-D7142D67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10</Pages>
  <Words>2865</Words>
  <Characters>16333</Characters>
  <Application>Microsoft Office Word</Application>
  <DocSecurity>0</DocSecurity>
  <Lines>136</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Vigueras</dc:creator>
  <cp:keywords/>
  <dc:description/>
  <cp:lastModifiedBy>Lidia Prudente Tixteco</cp:lastModifiedBy>
  <cp:revision>14</cp:revision>
  <dcterms:created xsi:type="dcterms:W3CDTF">2023-11-06T20:51:00Z</dcterms:created>
  <dcterms:modified xsi:type="dcterms:W3CDTF">2023-11-07T02:59:00Z</dcterms:modified>
</cp:coreProperties>
</file>